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0BB7" w14:textId="381F8942" w:rsidR="00F94627" w:rsidRDefault="00F94627" w:rsidP="000C20E2">
      <w:pPr>
        <w:pStyle w:val="AgilentCommuniqueBody"/>
      </w:pPr>
      <w:r>
        <w:t xml:space="preserve">Please click this link to begin the log in for your iLab account: </w:t>
      </w:r>
    </w:p>
    <w:p w14:paraId="011B69E3" w14:textId="392C084C" w:rsidR="00F94627" w:rsidRDefault="00F94627" w:rsidP="000C20E2">
      <w:pPr>
        <w:pStyle w:val="AgilentCommuniqueBody"/>
      </w:pPr>
      <w:hyperlink r:id="rId7" w:history="1">
        <w:r w:rsidRPr="00F94627">
          <w:rPr>
            <w:rStyle w:val="Hyperlink"/>
          </w:rPr>
          <w:t>Register — iLab</w:t>
        </w:r>
      </w:hyperlink>
      <w:r w:rsidRPr="00244867">
        <w:t xml:space="preserve"> </w:t>
      </w:r>
    </w:p>
    <w:p w14:paraId="13B9ED6E" w14:textId="77777777" w:rsidR="00F94627" w:rsidRDefault="00F94627" w:rsidP="000C20E2">
      <w:pPr>
        <w:pStyle w:val="AgilentCommuniqueBody"/>
      </w:pPr>
    </w:p>
    <w:p w14:paraId="5ED63EC5" w14:textId="12FFE9A9" w:rsidR="00F94627" w:rsidRDefault="00F94627" w:rsidP="000C20E2">
      <w:pPr>
        <w:pStyle w:val="AgilentCommuniqueBody"/>
        <w:numPr>
          <w:ilvl w:val="0"/>
          <w:numId w:val="1"/>
        </w:numPr>
      </w:pPr>
      <w:r>
        <w:t>Click “</w:t>
      </w:r>
      <w:r w:rsidRPr="00F94627">
        <w:rPr>
          <w:b/>
          <w:bCs/>
          <w:color w:val="4EA72E" w:themeColor="accent6"/>
        </w:rPr>
        <w:t>Login</w:t>
      </w:r>
      <w:r>
        <w:t xml:space="preserve">” </w:t>
      </w:r>
      <w:r>
        <w:rPr>
          <w:b/>
          <w:bCs/>
        </w:rPr>
        <w:t>**</w:t>
      </w:r>
      <w:r w:rsidRPr="00F94627">
        <w:t>DO NOT click sign up</w:t>
      </w:r>
      <w:r w:rsidRPr="00F94627">
        <w:rPr>
          <w:b/>
          <w:bCs/>
        </w:rPr>
        <w:t>**</w:t>
      </w:r>
    </w:p>
    <w:p w14:paraId="5C32FE8B" w14:textId="78BC9377" w:rsidR="00F94627" w:rsidRDefault="00F94627" w:rsidP="000C20E2">
      <w:pPr>
        <w:pStyle w:val="AgilentCommuniqueBody"/>
      </w:pPr>
      <w:r w:rsidRPr="00F94627">
        <w:rPr>
          <w:noProof/>
        </w:rPr>
        <w:drawing>
          <wp:inline distT="0" distB="0" distL="0" distR="0" wp14:anchorId="7572402D" wp14:editId="6CD7A4BC">
            <wp:extent cx="5943600" cy="1482090"/>
            <wp:effectExtent l="0" t="0" r="0" b="3810"/>
            <wp:docPr id="110276388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6388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FD1A" w14:textId="2E78AA99" w:rsidR="00F94627" w:rsidRDefault="00E919A9" w:rsidP="000C20E2">
      <w:pPr>
        <w:pStyle w:val="AgilentCommuniqueBody"/>
        <w:numPr>
          <w:ilvl w:val="0"/>
          <w:numId w:val="1"/>
        </w:numPr>
      </w:pPr>
      <w:r>
        <w:t xml:space="preserve">A small box will pop up with different options: You will want to select “Login using iLab credentials” </w:t>
      </w:r>
      <w:r w:rsidR="00F94627">
        <w:t xml:space="preserve"> </w:t>
      </w:r>
    </w:p>
    <w:p w14:paraId="713FE7F5" w14:textId="5D86B5F6" w:rsidR="00F90355" w:rsidRDefault="00E919A9" w:rsidP="000C20E2">
      <w:pPr>
        <w:pStyle w:val="AgilentCommuniqueBody"/>
      </w:pPr>
      <w:r>
        <w:t xml:space="preserve">                                              </w:t>
      </w:r>
      <w:r w:rsidRPr="00E919A9">
        <w:rPr>
          <w:noProof/>
        </w:rPr>
        <w:drawing>
          <wp:inline distT="0" distB="0" distL="0" distR="0" wp14:anchorId="2E95B982" wp14:editId="1AE1E101">
            <wp:extent cx="3036627" cy="2450821"/>
            <wp:effectExtent l="0" t="0" r="0" b="6985"/>
            <wp:docPr id="9805102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1029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5686" cy="246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B846" w14:textId="4678FE68" w:rsidR="00CC43F1" w:rsidRDefault="000C20E2" w:rsidP="00CC43F1">
      <w:pPr>
        <w:pStyle w:val="AgilentCommuniqueBody"/>
        <w:numPr>
          <w:ilvl w:val="0"/>
          <w:numId w:val="1"/>
        </w:numPr>
      </w:pPr>
      <w:r>
        <w:t>Click “Reset Password”</w:t>
      </w:r>
      <w:r w:rsidR="00621909">
        <w:t xml:space="preserve"> – do not enter in any username or password information here</w:t>
      </w:r>
    </w:p>
    <w:p w14:paraId="799D5587" w14:textId="11307CB6" w:rsidR="00CC43F1" w:rsidRDefault="002D4078" w:rsidP="00BB5974">
      <w:pPr>
        <w:pStyle w:val="AgilentCommuniqueBody"/>
        <w:ind w:left="720"/>
      </w:pPr>
      <w:r>
        <w:t xml:space="preserve">                                      </w:t>
      </w:r>
      <w:r w:rsidR="00CC43F1">
        <w:rPr>
          <w:noProof/>
        </w:rPr>
        <w:drawing>
          <wp:inline distT="0" distB="0" distL="0" distR="0" wp14:anchorId="3B7E5C07" wp14:editId="2FC28EBB">
            <wp:extent cx="2539838" cy="2975212"/>
            <wp:effectExtent l="0" t="0" r="0" b="0"/>
            <wp:docPr id="484728425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28425" name="Picture 1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77" cy="29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CA64D" w14:textId="77777777" w:rsidR="00B85D20" w:rsidRDefault="00B85D20" w:rsidP="006E1023">
      <w:pPr>
        <w:pStyle w:val="AgilentCommuniqueBody"/>
        <w:ind w:left="720"/>
      </w:pPr>
    </w:p>
    <w:p w14:paraId="47F19F48" w14:textId="77777777" w:rsidR="00D669FC" w:rsidRDefault="00D669FC" w:rsidP="006E1023">
      <w:pPr>
        <w:pStyle w:val="AgilentCommuniqueBody"/>
        <w:ind w:left="720"/>
      </w:pPr>
    </w:p>
    <w:p w14:paraId="26B2768B" w14:textId="2FFE1905" w:rsidR="000C20E2" w:rsidRDefault="00FC30F2" w:rsidP="00B85D20">
      <w:pPr>
        <w:pStyle w:val="AgilentCommuniqueBody"/>
        <w:numPr>
          <w:ilvl w:val="0"/>
          <w:numId w:val="1"/>
        </w:numPr>
      </w:pPr>
      <w:r w:rsidRPr="00EC58CD">
        <w:rPr>
          <w:b/>
          <w:bCs/>
        </w:rPr>
        <w:lastRenderedPageBreak/>
        <w:t xml:space="preserve">Your iLab username is your email address. </w:t>
      </w:r>
      <w:r w:rsidR="000C20E2" w:rsidRPr="00EC58CD">
        <w:rPr>
          <w:b/>
          <w:bCs/>
        </w:rPr>
        <w:t xml:space="preserve">Enter </w:t>
      </w:r>
      <w:r w:rsidRPr="00EC58CD">
        <w:rPr>
          <w:b/>
          <w:bCs/>
        </w:rPr>
        <w:t>the</w:t>
      </w:r>
      <w:r w:rsidR="000C20E2" w:rsidRPr="00EC58CD">
        <w:rPr>
          <w:b/>
          <w:bCs/>
        </w:rPr>
        <w:t xml:space="preserve"> email associated with your iLab account</w:t>
      </w:r>
      <w:r w:rsidR="000C20E2">
        <w:t xml:space="preserve">. </w:t>
      </w:r>
    </w:p>
    <w:p w14:paraId="512933A7" w14:textId="77777777" w:rsidR="005A6E43" w:rsidRDefault="005A6E43" w:rsidP="005A6E43">
      <w:pPr>
        <w:pStyle w:val="AgilentCommuniqueBody"/>
        <w:numPr>
          <w:ilvl w:val="1"/>
          <w:numId w:val="1"/>
        </w:numPr>
      </w:pPr>
      <w:r>
        <w:t>Before 9/14/2025 use your Wake Forest email as your username</w:t>
      </w:r>
    </w:p>
    <w:p w14:paraId="34AF7239" w14:textId="77777777" w:rsidR="005A6E43" w:rsidRPr="009F2ADA" w:rsidRDefault="005A6E43" w:rsidP="005A6E43">
      <w:pPr>
        <w:pStyle w:val="ListParagraph"/>
        <w:numPr>
          <w:ilvl w:val="1"/>
          <w:numId w:val="1"/>
        </w:numPr>
        <w:rPr>
          <w:rFonts w:ascii="Roboto Light" w:hAnsi="Roboto Light"/>
          <w:kern w:val="0"/>
          <w:sz w:val="20"/>
          <w:szCs w:val="17"/>
          <w14:ligatures w14:val="none"/>
        </w:rPr>
      </w:pPr>
      <w:r w:rsidRPr="002E4AA6">
        <w:rPr>
          <w:rFonts w:ascii="Roboto Light" w:hAnsi="Roboto Light"/>
          <w:kern w:val="0"/>
          <w:sz w:val="20"/>
          <w:szCs w:val="17"/>
          <w14:ligatures w14:val="none"/>
        </w:rPr>
        <w:t>A</w:t>
      </w:r>
      <w:r>
        <w:rPr>
          <w:rFonts w:ascii="Roboto Light" w:hAnsi="Roboto Light"/>
          <w:kern w:val="0"/>
          <w:sz w:val="20"/>
          <w:szCs w:val="17"/>
          <w14:ligatures w14:val="none"/>
        </w:rPr>
        <w:t>fter</w:t>
      </w:r>
      <w:r w:rsidRPr="002E4AA6">
        <w:rPr>
          <w:rFonts w:ascii="Roboto Light" w:hAnsi="Roboto Light"/>
          <w:kern w:val="0"/>
          <w:sz w:val="20"/>
          <w:szCs w:val="17"/>
          <w14:ligatures w14:val="none"/>
        </w:rPr>
        <w:t xml:space="preserve"> 9/14/2025</w:t>
      </w:r>
      <w:r>
        <w:rPr>
          <w:rFonts w:ascii="Roboto Light" w:hAnsi="Roboto Light"/>
          <w:kern w:val="0"/>
          <w:sz w:val="20"/>
          <w:szCs w:val="17"/>
          <w14:ligatures w14:val="none"/>
        </w:rPr>
        <w:t xml:space="preserve"> </w:t>
      </w:r>
      <w:r w:rsidRPr="002E4AA6">
        <w:rPr>
          <w:rFonts w:ascii="Roboto Light" w:hAnsi="Roboto Light"/>
          <w:kern w:val="0"/>
          <w:sz w:val="20"/>
          <w:szCs w:val="17"/>
          <w14:ligatures w14:val="none"/>
        </w:rPr>
        <w:t>use your Advocate Health email address</w:t>
      </w:r>
      <w:r>
        <w:rPr>
          <w:rFonts w:ascii="Roboto Light" w:hAnsi="Roboto Light"/>
          <w:kern w:val="0"/>
          <w:sz w:val="20"/>
          <w:szCs w:val="17"/>
          <w14:ligatures w14:val="none"/>
        </w:rPr>
        <w:t xml:space="preserve"> as your username</w:t>
      </w:r>
    </w:p>
    <w:p w14:paraId="7C194B2B" w14:textId="77777777" w:rsidR="00734E4E" w:rsidRDefault="00734E4E" w:rsidP="00734E4E">
      <w:pPr>
        <w:pStyle w:val="AgilentCommuniqueBody"/>
        <w:numPr>
          <w:ilvl w:val="0"/>
          <w:numId w:val="1"/>
        </w:numPr>
      </w:pPr>
      <w:r>
        <w:t xml:space="preserve">Check “I’m not a robot” checkbox </w:t>
      </w:r>
    </w:p>
    <w:p w14:paraId="17EF4EB8" w14:textId="1B6C3415" w:rsidR="00734E4E" w:rsidRDefault="00734E4E" w:rsidP="00734E4E">
      <w:pPr>
        <w:pStyle w:val="AgilentCommuniqueBody"/>
        <w:numPr>
          <w:ilvl w:val="0"/>
          <w:numId w:val="1"/>
        </w:numPr>
      </w:pPr>
      <w:r>
        <w:t>Click Send</w:t>
      </w:r>
      <w:r w:rsidR="00AB3D8E">
        <w:t xml:space="preserve">    </w:t>
      </w:r>
    </w:p>
    <w:p w14:paraId="60AE7CAB" w14:textId="35159484" w:rsidR="00F94627" w:rsidRDefault="006E1023" w:rsidP="00734E4E">
      <w:pPr>
        <w:pStyle w:val="AgilentCommuniqueBody"/>
        <w:ind w:left="1440"/>
      </w:pPr>
      <w:r w:rsidRPr="006E1023">
        <w:rPr>
          <w:noProof/>
        </w:rPr>
        <w:drawing>
          <wp:inline distT="0" distB="0" distL="0" distR="0" wp14:anchorId="02981121" wp14:editId="089E6290">
            <wp:extent cx="2968388" cy="1794036"/>
            <wp:effectExtent l="0" t="0" r="3810" b="0"/>
            <wp:docPr id="1261785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8527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090" cy="180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D066" w14:textId="65C6EA58" w:rsidR="00233F9F" w:rsidRDefault="005A05DF" w:rsidP="00233F9F">
      <w:pPr>
        <w:pStyle w:val="AgilentCommuniqueBody"/>
        <w:numPr>
          <w:ilvl w:val="0"/>
          <w:numId w:val="1"/>
        </w:numPr>
      </w:pPr>
      <w:r>
        <w:t xml:space="preserve">A window will pop up that indicates you will be sent an </w:t>
      </w:r>
      <w:r w:rsidR="00CE7FED">
        <w:t>email with instructions on resetting your password</w:t>
      </w:r>
      <w:r w:rsidR="00B752F7">
        <w:t xml:space="preserve">. In this </w:t>
      </w:r>
      <w:r w:rsidR="00233F9F" w:rsidRPr="00233F9F">
        <w:t>welcome email</w:t>
      </w:r>
      <w:r w:rsidR="00233F9F">
        <w:t xml:space="preserve">, there will be a </w:t>
      </w:r>
      <w:r w:rsidR="00233F9F" w:rsidRPr="00233F9F">
        <w:t xml:space="preserve">link to create </w:t>
      </w:r>
      <w:r w:rsidR="005A6E43">
        <w:t>your</w:t>
      </w:r>
      <w:r w:rsidR="00233F9F" w:rsidRPr="00233F9F">
        <w:t xml:space="preserve"> own password with </w:t>
      </w:r>
      <w:r w:rsidR="00233F9F">
        <w:t>your</w:t>
      </w:r>
      <w:r w:rsidR="00233F9F" w:rsidRPr="00233F9F">
        <w:t xml:space="preserve"> existing email address as a username</w:t>
      </w:r>
      <w:r w:rsidR="00233F9F">
        <w:t xml:space="preserve">. </w:t>
      </w:r>
    </w:p>
    <w:p w14:paraId="680C155E" w14:textId="59487C15" w:rsidR="00A61F5E" w:rsidRDefault="00A61F5E" w:rsidP="00A61F5E">
      <w:pPr>
        <w:pStyle w:val="AgilentCommuniqueBody"/>
        <w:numPr>
          <w:ilvl w:val="1"/>
          <w:numId w:val="1"/>
        </w:numPr>
      </w:pPr>
      <w:r w:rsidRPr="00060052">
        <w:rPr>
          <w:b/>
          <w:bCs/>
        </w:rPr>
        <w:t>THIS IS ONLY A TEMPORARY PASSWORD</w:t>
      </w:r>
      <w:r>
        <w:t xml:space="preserve"> until 10/</w:t>
      </w:r>
      <w:r w:rsidR="00060052">
        <w:t>5/2025</w:t>
      </w:r>
    </w:p>
    <w:p w14:paraId="53BA0B11" w14:textId="40CB74FF" w:rsidR="00F94627" w:rsidRPr="00060052" w:rsidRDefault="00060052" w:rsidP="00060052">
      <w:pPr>
        <w:pStyle w:val="AgilentCommuniqueBody"/>
        <w:numPr>
          <w:ilvl w:val="1"/>
          <w:numId w:val="1"/>
        </w:numPr>
        <w:rPr>
          <w:highlight w:val="yellow"/>
        </w:rPr>
      </w:pPr>
      <w:r w:rsidRPr="00060052">
        <w:rPr>
          <w:highlight w:val="yellow"/>
        </w:rPr>
        <w:t>Please reset your password to be the same as your Advocate Password</w:t>
      </w:r>
    </w:p>
    <w:p w14:paraId="234771E8" w14:textId="480E8FA2" w:rsidR="00F94627" w:rsidRDefault="00CE7FED" w:rsidP="000C20E2">
      <w:pPr>
        <w:pStyle w:val="AgilentCommuniqueBody"/>
      </w:pPr>
      <w:r>
        <w:t xml:space="preserve">                       </w:t>
      </w:r>
      <w:r w:rsidRPr="00CE7FED">
        <w:rPr>
          <w:noProof/>
        </w:rPr>
        <w:drawing>
          <wp:inline distT="0" distB="0" distL="0" distR="0" wp14:anchorId="7ECDA333" wp14:editId="11C80D40">
            <wp:extent cx="4572000" cy="2025162"/>
            <wp:effectExtent l="0" t="0" r="0" b="0"/>
            <wp:docPr id="1056052529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52529" name="Picture 1" descr="A screenshot of a login pag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3869" cy="203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85E2" w14:textId="77777777" w:rsidR="00F94627" w:rsidRDefault="00F94627" w:rsidP="000C20E2">
      <w:pPr>
        <w:pStyle w:val="AgilentCommuniqueBody"/>
      </w:pPr>
    </w:p>
    <w:p w14:paraId="30943C48" w14:textId="7BB125CE" w:rsidR="006416FF" w:rsidRDefault="00CE7FED" w:rsidP="000C20E2">
      <w:pPr>
        <w:pStyle w:val="AgilentCommuniqueBody"/>
      </w:pPr>
      <w:r>
        <w:t>If you do not receive an email, please contact ilab-support@agilent.co</w:t>
      </w:r>
      <w:r w:rsidR="005A6E43">
        <w:t>m</w:t>
      </w:r>
    </w:p>
    <w:p w14:paraId="4923EF6D" w14:textId="77777777" w:rsidR="006416FF" w:rsidRDefault="006416FF" w:rsidP="000C20E2">
      <w:pPr>
        <w:pStyle w:val="AgilentCommuniqueBody"/>
      </w:pPr>
    </w:p>
    <w:p w14:paraId="10F661DE" w14:textId="77777777" w:rsidR="006416FF" w:rsidRDefault="006416FF" w:rsidP="000C20E2">
      <w:pPr>
        <w:pStyle w:val="AgilentCommuniqueBody"/>
      </w:pPr>
    </w:p>
    <w:p w14:paraId="04CC3FA1" w14:textId="3936C985" w:rsidR="00CE7FED" w:rsidRDefault="00703B0D" w:rsidP="000C20E2">
      <w:pPr>
        <w:pStyle w:val="AgilentCommuniqueBody"/>
      </w:pPr>
      <w:r>
        <w:t xml:space="preserve">Once your password is reset, you can log in using the link above </w:t>
      </w:r>
    </w:p>
    <w:p w14:paraId="0073EF46" w14:textId="77777777" w:rsidR="00703B0D" w:rsidRDefault="00703B0D" w:rsidP="00703B0D">
      <w:pPr>
        <w:pStyle w:val="AgilentCommuniqueBody"/>
      </w:pPr>
      <w:hyperlink r:id="rId13" w:history="1">
        <w:r w:rsidRPr="00F94627">
          <w:rPr>
            <w:rStyle w:val="Hyperlink"/>
          </w:rPr>
          <w:t>Register — iLab</w:t>
        </w:r>
      </w:hyperlink>
      <w:r w:rsidRPr="00244867">
        <w:t xml:space="preserve"> </w:t>
      </w:r>
    </w:p>
    <w:p w14:paraId="1FBCBFB4" w14:textId="77777777" w:rsidR="009E56AF" w:rsidRDefault="009E56AF" w:rsidP="00703B0D">
      <w:pPr>
        <w:pStyle w:val="AgilentCommuniqueBody"/>
      </w:pPr>
    </w:p>
    <w:p w14:paraId="4711CD6A" w14:textId="77777777" w:rsidR="009E56AF" w:rsidRPr="00661277" w:rsidRDefault="009E56AF" w:rsidP="009E56AF">
      <w:pPr>
        <w:pStyle w:val="AgilentCommuniqueBody"/>
        <w:numPr>
          <w:ilvl w:val="0"/>
          <w:numId w:val="3"/>
        </w:numPr>
      </w:pPr>
      <w:r>
        <w:t>Click “</w:t>
      </w:r>
      <w:r w:rsidRPr="00F94627">
        <w:rPr>
          <w:b/>
          <w:bCs/>
          <w:color w:val="4EA72E" w:themeColor="accent6"/>
        </w:rPr>
        <w:t>Login</w:t>
      </w:r>
      <w:r>
        <w:t xml:space="preserve">” </w:t>
      </w:r>
      <w:r>
        <w:rPr>
          <w:b/>
          <w:bCs/>
        </w:rPr>
        <w:t>**</w:t>
      </w:r>
      <w:r w:rsidRPr="00F94627">
        <w:t>DO NOT click sign up</w:t>
      </w:r>
      <w:r w:rsidRPr="00F94627">
        <w:rPr>
          <w:b/>
          <w:bCs/>
        </w:rPr>
        <w:t>**</w:t>
      </w:r>
    </w:p>
    <w:p w14:paraId="17DDB0CA" w14:textId="2ED3F0A7" w:rsidR="00661277" w:rsidRDefault="00661277" w:rsidP="00661277">
      <w:pPr>
        <w:pStyle w:val="AgilentCommuniqueBody"/>
      </w:pPr>
      <w:r w:rsidRPr="00F94627">
        <w:rPr>
          <w:noProof/>
        </w:rPr>
        <w:drawing>
          <wp:inline distT="0" distB="0" distL="0" distR="0" wp14:anchorId="13C40426" wp14:editId="41F39BC3">
            <wp:extent cx="5943600" cy="1482090"/>
            <wp:effectExtent l="0" t="0" r="0" b="3810"/>
            <wp:docPr id="2582082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6388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4DFC" w14:textId="77777777" w:rsidR="00661277" w:rsidRDefault="00661277" w:rsidP="00661277">
      <w:pPr>
        <w:pStyle w:val="AgilentCommuniqueBody"/>
      </w:pPr>
    </w:p>
    <w:p w14:paraId="15D03403" w14:textId="77777777" w:rsidR="00661277" w:rsidRDefault="00661277" w:rsidP="00661277">
      <w:pPr>
        <w:pStyle w:val="AgilentCommuniqueBody"/>
      </w:pPr>
    </w:p>
    <w:p w14:paraId="2C08EC50" w14:textId="25346D05" w:rsidR="00661277" w:rsidRDefault="00661277" w:rsidP="00661277">
      <w:pPr>
        <w:pStyle w:val="AgilentCommuniqueBody"/>
        <w:numPr>
          <w:ilvl w:val="0"/>
          <w:numId w:val="3"/>
        </w:numPr>
      </w:pPr>
      <w:r>
        <w:t xml:space="preserve">A small box will pop up with different options: You will want to select “Login using iLab credentials”  </w:t>
      </w:r>
    </w:p>
    <w:p w14:paraId="2168A86B" w14:textId="77777777" w:rsidR="009E56AF" w:rsidRDefault="009E56AF" w:rsidP="00703B0D">
      <w:pPr>
        <w:pStyle w:val="AgilentCommuniqueBody"/>
      </w:pPr>
    </w:p>
    <w:p w14:paraId="46105DB1" w14:textId="005EE0A0" w:rsidR="00F94627" w:rsidRDefault="009E56AF" w:rsidP="000C20E2">
      <w:pPr>
        <w:pStyle w:val="AgilentCommuniqueBody"/>
      </w:pPr>
      <w:r>
        <w:t xml:space="preserve">                                                       </w:t>
      </w:r>
      <w:r w:rsidR="00007BC8" w:rsidRPr="00E919A9">
        <w:rPr>
          <w:noProof/>
        </w:rPr>
        <w:drawing>
          <wp:inline distT="0" distB="0" distL="0" distR="0" wp14:anchorId="42921B0C" wp14:editId="3E295648">
            <wp:extent cx="2033516" cy="1641223"/>
            <wp:effectExtent l="0" t="0" r="5080" b="0"/>
            <wp:docPr id="146049449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51029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4151" cy="167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8A8A9" w14:textId="77777777" w:rsidR="00661277" w:rsidRDefault="00661277" w:rsidP="000C20E2">
      <w:pPr>
        <w:pStyle w:val="AgilentCommuniqueBody"/>
      </w:pPr>
    </w:p>
    <w:p w14:paraId="6B80A73F" w14:textId="6B0904B2" w:rsidR="006416FF" w:rsidRDefault="006416FF" w:rsidP="00EC58CD">
      <w:pPr>
        <w:pStyle w:val="AgilentCommuniqueBody"/>
        <w:numPr>
          <w:ilvl w:val="0"/>
          <w:numId w:val="3"/>
        </w:numPr>
      </w:pPr>
      <w:r w:rsidRPr="00EC58CD">
        <w:rPr>
          <w:b/>
          <w:bCs/>
        </w:rPr>
        <w:t>Your iLab username is your email address. Enter the email associated with your iLab account</w:t>
      </w:r>
      <w:r>
        <w:t xml:space="preserve">. </w:t>
      </w:r>
    </w:p>
    <w:p w14:paraId="3E212B98" w14:textId="04E3C01F" w:rsidR="006416FF" w:rsidRDefault="00C527D6" w:rsidP="009F2ADA">
      <w:pPr>
        <w:pStyle w:val="AgilentCommuniqueBody"/>
        <w:numPr>
          <w:ilvl w:val="1"/>
          <w:numId w:val="3"/>
        </w:numPr>
      </w:pPr>
      <w:r>
        <w:t xml:space="preserve">Before </w:t>
      </w:r>
      <w:r w:rsidR="005A6E43">
        <w:t>9/14/2025 use your Wake Forest email as your username</w:t>
      </w:r>
    </w:p>
    <w:p w14:paraId="0F868D4F" w14:textId="2F2F30AF" w:rsidR="0085445B" w:rsidRPr="009F2ADA" w:rsidRDefault="002E4AA6" w:rsidP="009F2ADA">
      <w:pPr>
        <w:pStyle w:val="ListParagraph"/>
        <w:numPr>
          <w:ilvl w:val="1"/>
          <w:numId w:val="3"/>
        </w:numPr>
        <w:rPr>
          <w:rFonts w:ascii="Roboto Light" w:hAnsi="Roboto Light"/>
          <w:kern w:val="0"/>
          <w:sz w:val="20"/>
          <w:szCs w:val="17"/>
          <w14:ligatures w14:val="none"/>
        </w:rPr>
      </w:pPr>
      <w:r w:rsidRPr="002E4AA6">
        <w:rPr>
          <w:rFonts w:ascii="Roboto Light" w:hAnsi="Roboto Light"/>
          <w:kern w:val="0"/>
          <w:sz w:val="20"/>
          <w:szCs w:val="17"/>
          <w14:ligatures w14:val="none"/>
        </w:rPr>
        <w:t>A</w:t>
      </w:r>
      <w:r w:rsidR="005A6E43">
        <w:rPr>
          <w:rFonts w:ascii="Roboto Light" w:hAnsi="Roboto Light"/>
          <w:kern w:val="0"/>
          <w:sz w:val="20"/>
          <w:szCs w:val="17"/>
          <w14:ligatures w14:val="none"/>
        </w:rPr>
        <w:t>fter</w:t>
      </w:r>
      <w:r w:rsidRPr="002E4AA6">
        <w:rPr>
          <w:rFonts w:ascii="Roboto Light" w:hAnsi="Roboto Light"/>
          <w:kern w:val="0"/>
          <w:sz w:val="20"/>
          <w:szCs w:val="17"/>
          <w14:ligatures w14:val="none"/>
        </w:rPr>
        <w:t xml:space="preserve"> 9/14/2025</w:t>
      </w:r>
      <w:r w:rsidR="005A6E43">
        <w:rPr>
          <w:rFonts w:ascii="Roboto Light" w:hAnsi="Roboto Light"/>
          <w:kern w:val="0"/>
          <w:sz w:val="20"/>
          <w:szCs w:val="17"/>
          <w14:ligatures w14:val="none"/>
        </w:rPr>
        <w:t xml:space="preserve"> </w:t>
      </w:r>
      <w:r w:rsidRPr="002E4AA6">
        <w:rPr>
          <w:rFonts w:ascii="Roboto Light" w:hAnsi="Roboto Light"/>
          <w:kern w:val="0"/>
          <w:sz w:val="20"/>
          <w:szCs w:val="17"/>
          <w14:ligatures w14:val="none"/>
        </w:rPr>
        <w:t>use your Advocate Health email address</w:t>
      </w:r>
      <w:r w:rsidR="005A6E43">
        <w:rPr>
          <w:rFonts w:ascii="Roboto Light" w:hAnsi="Roboto Light"/>
          <w:kern w:val="0"/>
          <w:sz w:val="20"/>
          <w:szCs w:val="17"/>
          <w14:ligatures w14:val="none"/>
        </w:rPr>
        <w:t xml:space="preserve"> as your username</w:t>
      </w:r>
    </w:p>
    <w:p w14:paraId="0A9F7459" w14:textId="4AB56AA1" w:rsidR="00B84087" w:rsidRDefault="00B84087" w:rsidP="00E37CED">
      <w:pPr>
        <w:pStyle w:val="AgilentCommuniqueBody"/>
        <w:numPr>
          <w:ilvl w:val="0"/>
          <w:numId w:val="3"/>
        </w:numPr>
      </w:pPr>
      <w:r>
        <w:t>Fill in your password that you just reset and click LOGIN</w:t>
      </w:r>
    </w:p>
    <w:p w14:paraId="4D5D05D3" w14:textId="66DD3E92" w:rsidR="00C814F4" w:rsidRDefault="00B84087" w:rsidP="00C814F4">
      <w:pPr>
        <w:pStyle w:val="AgilentCommuniqueBody"/>
      </w:pPr>
      <w:r>
        <w:t xml:space="preserve">                                                    </w:t>
      </w:r>
      <w:r w:rsidRPr="00B84087">
        <w:rPr>
          <w:noProof/>
        </w:rPr>
        <w:drawing>
          <wp:inline distT="0" distB="0" distL="0" distR="0" wp14:anchorId="37BCB105" wp14:editId="5EB761C2">
            <wp:extent cx="1811988" cy="2146852"/>
            <wp:effectExtent l="0" t="0" r="0" b="6350"/>
            <wp:docPr id="332126045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26045" name="Picture 1" descr="A screenshot of a login pag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1988" cy="214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C3AB" w14:textId="77777777" w:rsidR="005A6E43" w:rsidRDefault="005A6E43" w:rsidP="00C814F4">
      <w:pPr>
        <w:pStyle w:val="AgilentCommuniqueBody"/>
      </w:pPr>
    </w:p>
    <w:p w14:paraId="687220A3" w14:textId="3B383FC6" w:rsidR="00F94627" w:rsidRDefault="00F94627" w:rsidP="000C20E2">
      <w:pPr>
        <w:pStyle w:val="AgilentCommuniqueBody"/>
      </w:pPr>
      <w:r>
        <w:t xml:space="preserve">If there are any issues </w:t>
      </w:r>
      <w:r w:rsidR="00C814F4">
        <w:t>logging in</w:t>
      </w:r>
      <w:r>
        <w:t xml:space="preserve">, you can email </w:t>
      </w:r>
      <w:hyperlink r:id="rId15" w:history="1">
        <w:r w:rsidRPr="00884E18">
          <w:rPr>
            <w:rStyle w:val="Hyperlink"/>
          </w:rPr>
          <w:t>ilab-support@agilent.com</w:t>
        </w:r>
      </w:hyperlink>
      <w:r>
        <w:t xml:space="preserve"> for assistance. </w:t>
      </w:r>
    </w:p>
    <w:p w14:paraId="7D5AFF54" w14:textId="77777777" w:rsidR="00F94627" w:rsidRDefault="00F94627" w:rsidP="000C20E2">
      <w:pPr>
        <w:pStyle w:val="AgilentCommuniqueBody"/>
      </w:pPr>
    </w:p>
    <w:p w14:paraId="27022BDC" w14:textId="77777777" w:rsidR="00F94627" w:rsidRDefault="00F94627" w:rsidP="000C20E2">
      <w:pPr>
        <w:pStyle w:val="AgilentCommuniqueBody"/>
      </w:pPr>
      <w:r>
        <w:t xml:space="preserve">Thank you! </w:t>
      </w:r>
    </w:p>
    <w:p w14:paraId="223098D9" w14:textId="77777777" w:rsidR="00DE5CAB" w:rsidRDefault="00DE5CAB"/>
    <w:sectPr w:rsidR="00DE5CA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5848" w14:textId="77777777" w:rsidR="00F94627" w:rsidRDefault="00F94627" w:rsidP="00F94627">
      <w:pPr>
        <w:spacing w:after="0" w:line="240" w:lineRule="auto"/>
      </w:pPr>
      <w:r>
        <w:separator/>
      </w:r>
    </w:p>
  </w:endnote>
  <w:endnote w:type="continuationSeparator" w:id="0">
    <w:p w14:paraId="4DB2F5E2" w14:textId="77777777" w:rsidR="00F94627" w:rsidRDefault="00F94627" w:rsidP="00F9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DEBC8" w14:textId="77777777" w:rsidR="00F94627" w:rsidRDefault="00F94627" w:rsidP="00F94627">
      <w:pPr>
        <w:spacing w:after="0" w:line="240" w:lineRule="auto"/>
      </w:pPr>
      <w:r>
        <w:separator/>
      </w:r>
    </w:p>
  </w:footnote>
  <w:footnote w:type="continuationSeparator" w:id="0">
    <w:p w14:paraId="54F2E224" w14:textId="77777777" w:rsidR="00F94627" w:rsidRDefault="00F94627" w:rsidP="00F9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F7DD" w14:textId="1B7ED7D5" w:rsidR="00F94627" w:rsidRDefault="00F94627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C2ABD60" wp14:editId="34FE7115">
          <wp:simplePos x="0" y="0"/>
          <wp:positionH relativeFrom="column">
            <wp:posOffset>-580390</wp:posOffset>
          </wp:positionH>
          <wp:positionV relativeFrom="page">
            <wp:posOffset>259080</wp:posOffset>
          </wp:positionV>
          <wp:extent cx="1069340" cy="429260"/>
          <wp:effectExtent l="0" t="0" r="0" b="8890"/>
          <wp:wrapNone/>
          <wp:docPr id="26" name="Picture 26" descr="A blue dot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blue dot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B1C"/>
    <w:multiLevelType w:val="hybridMultilevel"/>
    <w:tmpl w:val="02E2E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A05"/>
    <w:multiLevelType w:val="hybridMultilevel"/>
    <w:tmpl w:val="02E2E2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7716"/>
    <w:multiLevelType w:val="hybridMultilevel"/>
    <w:tmpl w:val="02E2E2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5D12"/>
    <w:multiLevelType w:val="hybridMultilevel"/>
    <w:tmpl w:val="C644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F404C"/>
    <w:multiLevelType w:val="hybridMultilevel"/>
    <w:tmpl w:val="02E2E2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535757">
    <w:abstractNumId w:val="0"/>
  </w:num>
  <w:num w:numId="2" w16cid:durableId="1883050739">
    <w:abstractNumId w:val="4"/>
  </w:num>
  <w:num w:numId="3" w16cid:durableId="1449665879">
    <w:abstractNumId w:val="1"/>
  </w:num>
  <w:num w:numId="4" w16cid:durableId="1616790650">
    <w:abstractNumId w:val="2"/>
  </w:num>
  <w:num w:numId="5" w16cid:durableId="88475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27"/>
    <w:rsid w:val="00007BC8"/>
    <w:rsid w:val="00060052"/>
    <w:rsid w:val="00084AC8"/>
    <w:rsid w:val="000B74CE"/>
    <w:rsid w:val="000C20E2"/>
    <w:rsid w:val="001056F5"/>
    <w:rsid w:val="00120299"/>
    <w:rsid w:val="001C05D7"/>
    <w:rsid w:val="00233F9F"/>
    <w:rsid w:val="002625B4"/>
    <w:rsid w:val="002972CD"/>
    <w:rsid w:val="002D4078"/>
    <w:rsid w:val="002E4AA6"/>
    <w:rsid w:val="0042760F"/>
    <w:rsid w:val="004373EA"/>
    <w:rsid w:val="00500332"/>
    <w:rsid w:val="00536FB4"/>
    <w:rsid w:val="00580035"/>
    <w:rsid w:val="005A05DF"/>
    <w:rsid w:val="005A6E43"/>
    <w:rsid w:val="00621909"/>
    <w:rsid w:val="006416FF"/>
    <w:rsid w:val="00661277"/>
    <w:rsid w:val="00690A8B"/>
    <w:rsid w:val="006E1023"/>
    <w:rsid w:val="006F3F46"/>
    <w:rsid w:val="00703B0D"/>
    <w:rsid w:val="0071488B"/>
    <w:rsid w:val="007165C9"/>
    <w:rsid w:val="00734E4E"/>
    <w:rsid w:val="00785FE9"/>
    <w:rsid w:val="007B6DCE"/>
    <w:rsid w:val="0085445B"/>
    <w:rsid w:val="00973332"/>
    <w:rsid w:val="009D7098"/>
    <w:rsid w:val="009E56AF"/>
    <w:rsid w:val="009F2ADA"/>
    <w:rsid w:val="00A61F5E"/>
    <w:rsid w:val="00AB3D8E"/>
    <w:rsid w:val="00AC0ECF"/>
    <w:rsid w:val="00B752F7"/>
    <w:rsid w:val="00B80413"/>
    <w:rsid w:val="00B84087"/>
    <w:rsid w:val="00B85D20"/>
    <w:rsid w:val="00BB5974"/>
    <w:rsid w:val="00BD139D"/>
    <w:rsid w:val="00C27D8F"/>
    <w:rsid w:val="00C527D6"/>
    <w:rsid w:val="00C814F4"/>
    <w:rsid w:val="00C864AE"/>
    <w:rsid w:val="00CC43F1"/>
    <w:rsid w:val="00CE7FED"/>
    <w:rsid w:val="00CF5593"/>
    <w:rsid w:val="00D65E01"/>
    <w:rsid w:val="00D669FC"/>
    <w:rsid w:val="00DE5CAB"/>
    <w:rsid w:val="00E37CED"/>
    <w:rsid w:val="00E919A9"/>
    <w:rsid w:val="00EC58CD"/>
    <w:rsid w:val="00F33D8A"/>
    <w:rsid w:val="00F60BD6"/>
    <w:rsid w:val="00F90355"/>
    <w:rsid w:val="00F94627"/>
    <w:rsid w:val="00FC30F2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099B"/>
  <w15:chartTrackingRefBased/>
  <w15:docId w15:val="{C46738F5-6E0A-4391-AE0D-EDEE510C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6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627"/>
    <w:rPr>
      <w:color w:val="0085D5"/>
      <w:u w:val="single"/>
    </w:rPr>
  </w:style>
  <w:style w:type="paragraph" w:customStyle="1" w:styleId="AgilentCommuniqueBody">
    <w:name w:val="Agilent Communique Body"/>
    <w:autoRedefine/>
    <w:qFormat/>
    <w:rsid w:val="000C20E2"/>
    <w:pPr>
      <w:spacing w:after="0" w:line="240" w:lineRule="auto"/>
    </w:pPr>
    <w:rPr>
      <w:rFonts w:ascii="Roboto Light" w:hAnsi="Roboto Light"/>
      <w:kern w:val="0"/>
      <w:sz w:val="20"/>
      <w:szCs w:val="17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462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627"/>
  </w:style>
  <w:style w:type="paragraph" w:styleId="Footer">
    <w:name w:val="footer"/>
    <w:basedOn w:val="Normal"/>
    <w:link w:val="FooterChar"/>
    <w:uiPriority w:val="99"/>
    <w:unhideWhenUsed/>
    <w:rsid w:val="00F9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627"/>
  </w:style>
  <w:style w:type="character" w:styleId="UnresolvedMention">
    <w:name w:val="Unresolved Mention"/>
    <w:basedOn w:val="DefaultParagraphFont"/>
    <w:uiPriority w:val="99"/>
    <w:semiHidden/>
    <w:unhideWhenUsed/>
    <w:rsid w:val="00F946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fbmc.ilabsolutions.com/landing/2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fbmc.ilabsolutions.com/landing/287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ilab-support@agilent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DE-CANDIA,MELISSA (Agilent USA)</dc:creator>
  <cp:keywords/>
  <dc:description/>
  <cp:lastModifiedBy>DE-CANDIA,MELISSA (Agilent USA)</cp:lastModifiedBy>
  <cp:revision>62</cp:revision>
  <dcterms:created xsi:type="dcterms:W3CDTF">2025-08-26T15:27:00Z</dcterms:created>
  <dcterms:modified xsi:type="dcterms:W3CDTF">2025-09-04T17:18:00Z</dcterms:modified>
</cp:coreProperties>
</file>