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15" w:rsidRDefault="00D83E15"/>
    <w:p w:rsidR="008655D7" w:rsidRDefault="008655D7">
      <w:proofErr w:type="spellStart"/>
      <w:r>
        <w:t>Skyscan</w:t>
      </w:r>
      <w:proofErr w:type="spellEnd"/>
      <w:r>
        <w:t xml:space="preserve"> 1076 x-ray </w:t>
      </w:r>
      <w:proofErr w:type="spellStart"/>
      <w:r>
        <w:t>microtomograph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594"/>
      </w:tblGrid>
      <w:tr w:rsidR="008655D7" w:rsidTr="008655D7">
        <w:tc>
          <w:tcPr>
            <w:tcW w:w="4621" w:type="dxa"/>
          </w:tcPr>
          <w:p w:rsidR="008655D7" w:rsidRDefault="008655D7"/>
          <w:p w:rsidR="008655D7" w:rsidRDefault="008655D7">
            <w:r>
              <w:object w:dxaOrig="11501" w:dyaOrig="108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4pt;height:220.3pt" o:ole="">
                  <v:imagedata r:id="rId5" o:title=""/>
                </v:shape>
                <o:OLEObject Type="Embed" ProgID="Visio.Drawing.11" ShapeID="_x0000_i1025" DrawAspect="Content" ObjectID="_1484652735" r:id="rId6"/>
              </w:object>
            </w:r>
          </w:p>
          <w:p w:rsidR="008655D7" w:rsidRDefault="008655D7"/>
          <w:p w:rsidR="008655D7" w:rsidRDefault="008655D7"/>
        </w:tc>
        <w:tc>
          <w:tcPr>
            <w:tcW w:w="4621" w:type="dxa"/>
          </w:tcPr>
          <w:p w:rsidR="008655D7" w:rsidRDefault="008655D7"/>
          <w:p w:rsidR="008655D7" w:rsidRDefault="008655D7">
            <w:r>
              <w:rPr>
                <w:noProof/>
                <w:lang w:eastAsia="en-GB"/>
              </w:rPr>
              <w:drawing>
                <wp:inline distT="0" distB="0" distL="0" distR="0">
                  <wp:extent cx="2848748" cy="2136617"/>
                  <wp:effectExtent l="0" t="0" r="8890" b="0"/>
                  <wp:docPr id="2" name="Picture 2" descr="C:\Users\jclayton\AppData\Local\Microsoft\Windows\Temporary Internet Files\Content.Outlook\AUGGUZAN\20150205_14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clayton\AppData\Local\Microsoft\Windows\Temporary Internet Files\Content.Outlook\AUGGUZAN\20150205_14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359" cy="21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5D7" w:rsidTr="008655D7">
        <w:tc>
          <w:tcPr>
            <w:tcW w:w="4621" w:type="dxa"/>
          </w:tcPr>
          <w:p w:rsidR="008655D7" w:rsidRDefault="008655D7">
            <w:r>
              <w:t xml:space="preserve">Basic dimensions </w:t>
            </w:r>
          </w:p>
        </w:tc>
        <w:tc>
          <w:tcPr>
            <w:tcW w:w="4621" w:type="dxa"/>
          </w:tcPr>
          <w:p w:rsidR="008655D7" w:rsidRDefault="008655D7">
            <w:r>
              <w:t xml:space="preserve">Side view – rig cannot be broken down to remove the projection over the end of the trolley </w:t>
            </w:r>
          </w:p>
        </w:tc>
      </w:tr>
      <w:tr w:rsidR="008655D7" w:rsidTr="008655D7">
        <w:tc>
          <w:tcPr>
            <w:tcW w:w="4621" w:type="dxa"/>
          </w:tcPr>
          <w:p w:rsidR="008655D7" w:rsidRDefault="008655D7"/>
          <w:p w:rsidR="008655D7" w:rsidRDefault="008655D7">
            <w:r>
              <w:rPr>
                <w:noProof/>
                <w:lang w:eastAsia="en-GB"/>
              </w:rPr>
              <w:drawing>
                <wp:inline distT="0" distB="0" distL="0" distR="0">
                  <wp:extent cx="2860819" cy="2145671"/>
                  <wp:effectExtent l="0" t="0" r="0" b="6985"/>
                  <wp:docPr id="3" name="Picture 3" descr="C:\Users\jclayton\AppData\Local\Microsoft\Windows\Temporary Internet Files\Content.Outlook\AUGGUZAN\20150205_140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clayton\AppData\Local\Microsoft\Windows\Temporary Internet Files\Content.Outlook\AUGGUZAN\20150205_140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800" cy="214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5D7" w:rsidRDefault="008655D7"/>
        </w:tc>
        <w:tc>
          <w:tcPr>
            <w:tcW w:w="4621" w:type="dxa"/>
          </w:tcPr>
          <w:p w:rsidR="008655D7" w:rsidRDefault="008655D7">
            <w:r>
              <w:rPr>
                <w:noProof/>
                <w:lang w:eastAsia="en-GB"/>
              </w:rPr>
              <w:drawing>
                <wp:inline distT="0" distB="0" distL="0" distR="0">
                  <wp:extent cx="2906232" cy="2179731"/>
                  <wp:effectExtent l="0" t="0" r="8890" b="0"/>
                  <wp:docPr id="4" name="Picture 4" descr="C:\Users\jclayton\AppData\Local\Microsoft\Windows\Temporary Internet Files\Content.Outlook\AUGGUZAN\20150205_14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clayton\AppData\Local\Microsoft\Windows\Temporary Internet Files\Content.Outlook\AUGGUZAN\20150205_14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087" cy="217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5D7" w:rsidTr="008655D7">
        <w:tc>
          <w:tcPr>
            <w:tcW w:w="4621" w:type="dxa"/>
          </w:tcPr>
          <w:p w:rsidR="008655D7" w:rsidRDefault="008655D7">
            <w:r>
              <w:t>End view – lift holes located just below where the cables attach in this pic</w:t>
            </w:r>
          </w:p>
          <w:p w:rsidR="008655D7" w:rsidRDefault="008655D7">
            <w:r>
              <w:rPr>
                <w:noProof/>
                <w:lang w:eastAsia="en-GB"/>
              </w:rPr>
              <w:drawing>
                <wp:inline distT="0" distB="0" distL="0" distR="0">
                  <wp:extent cx="2800466" cy="2100404"/>
                  <wp:effectExtent l="0" t="0" r="0" b="0"/>
                  <wp:docPr id="1" name="Picture 1" descr="C:\Users\jclayton\AppData\Local\Microsoft\Windows\Temporary Internet Files\Content.Outlook\AUGGUZAN\20150205_14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clayton\AppData\Local\Microsoft\Windows\Temporary Internet Files\Content.Outlook\AUGGUZAN\20150205_14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8" cy="2099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55D7" w:rsidRDefault="008655D7"/>
        </w:tc>
        <w:tc>
          <w:tcPr>
            <w:tcW w:w="4621" w:type="dxa"/>
          </w:tcPr>
          <w:p w:rsidR="008655D7" w:rsidRDefault="008655D7">
            <w:r>
              <w:t>trolley</w:t>
            </w:r>
          </w:p>
        </w:tc>
      </w:tr>
      <w:tr w:rsidR="008655D7" w:rsidTr="008655D7">
        <w:tc>
          <w:tcPr>
            <w:tcW w:w="4621" w:type="dxa"/>
          </w:tcPr>
          <w:p w:rsidR="008655D7" w:rsidRDefault="008655D7">
            <w:r>
              <w:t>One of two lifting points at each side on the lower frame</w:t>
            </w:r>
          </w:p>
        </w:tc>
        <w:tc>
          <w:tcPr>
            <w:tcW w:w="4621" w:type="dxa"/>
          </w:tcPr>
          <w:p w:rsidR="008655D7" w:rsidRDefault="008655D7"/>
        </w:tc>
      </w:tr>
    </w:tbl>
    <w:p w:rsidR="008655D7" w:rsidRDefault="008655D7"/>
    <w:p w:rsidR="008655D7" w:rsidRDefault="008655D7">
      <w:r>
        <w:t xml:space="preserve">Table must be rated for </w:t>
      </w:r>
      <w:proofErr w:type="gramStart"/>
      <w:r>
        <w:t>200kg,</w:t>
      </w:r>
      <w:proofErr w:type="gramEnd"/>
      <w:r>
        <w:t xml:space="preserve"> lift recordation is steel lift bars though the lift holes and fore people using bars as lift grips.  On very flat surfaces the trolley is fine but not for transport.</w:t>
      </w:r>
    </w:p>
    <w:p w:rsidR="008655D7" w:rsidRDefault="008655D7">
      <w:r>
        <w:t xml:space="preserve">My understanding is they don’t travel all that well so it is probable wise to get </w:t>
      </w:r>
      <w:proofErr w:type="spellStart"/>
      <w:r>
        <w:t>Skyscan</w:t>
      </w:r>
      <w:proofErr w:type="spellEnd"/>
      <w:r>
        <w:t xml:space="preserve"> in to install and check the kit in new location.</w:t>
      </w:r>
    </w:p>
    <w:p w:rsidR="008655D7" w:rsidRDefault="008655D7">
      <w:r>
        <w:t>There needs to be a clearance of at least 10cm from the wall for ventilation.</w:t>
      </w:r>
    </w:p>
    <w:p w:rsidR="008655D7" w:rsidRDefault="008655D7">
      <w:r>
        <w:t xml:space="preserve">The PC and control interface is on an arm attached to the </w:t>
      </w:r>
      <w:proofErr w:type="gramStart"/>
      <w:r>
        <w:t>trolley  it</w:t>
      </w:r>
      <w:proofErr w:type="gramEnd"/>
      <w:r>
        <w:t xml:space="preserve"> may be easier for operators if it is on a fixed bench next to the trolley as its bounces when you type.</w:t>
      </w:r>
    </w:p>
    <w:p w:rsidR="008655D7" w:rsidRDefault="008655D7">
      <w:r>
        <w:t>Power supply stranded 240 volt.</w:t>
      </w:r>
    </w:p>
    <w:p w:rsidR="008655D7" w:rsidRDefault="008655D7">
      <w:r>
        <w:t>A very high spec pc with graphics card is needed and was bought separate to the equipment so the group could ask to keep it.</w:t>
      </w:r>
    </w:p>
    <w:p w:rsidR="008655D7" w:rsidRDefault="008655D7">
      <w:r>
        <w:t>The PC can be net worked however we were recommended to move date on data USBs as it will slow the network down.</w:t>
      </w:r>
    </w:p>
    <w:p w:rsidR="008655D7" w:rsidRDefault="008655D7">
      <w:r>
        <w:t xml:space="preserve">A new </w:t>
      </w:r>
      <w:proofErr w:type="spellStart"/>
      <w:r>
        <w:t>iso</w:t>
      </w:r>
      <w:proofErr w:type="spellEnd"/>
      <w:r>
        <w:t xml:space="preserve"> rig will be needed as the current one is a BSU kit as the supplied one was useless.</w:t>
      </w:r>
    </w:p>
    <w:p w:rsidR="008655D7" w:rsidRDefault="008655D7">
      <w:r>
        <w:t>Don’t worry I will keep the bottles in the trolley pic</w:t>
      </w:r>
    </w:p>
    <w:p w:rsidR="008655D7" w:rsidRDefault="008655D7"/>
    <w:p w:rsidR="008655D7" w:rsidRDefault="008655D7"/>
    <w:p w:rsidR="008655D7" w:rsidRDefault="008655D7"/>
    <w:p w:rsidR="008655D7" w:rsidRDefault="008655D7"/>
    <w:p w:rsidR="008655D7" w:rsidRDefault="008655D7"/>
    <w:sectPr w:rsidR="00865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D7"/>
    <w:rsid w:val="008655D7"/>
    <w:rsid w:val="00CB4EA9"/>
    <w:rsid w:val="00D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Clayton</dc:creator>
  <cp:keywords/>
  <dc:description/>
  <cp:lastModifiedBy/>
  <cp:revision>1</cp:revision>
  <dcterms:created xsi:type="dcterms:W3CDTF">2015-02-05T14:14:00Z</dcterms:created>
</cp:coreProperties>
</file>