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BEF6C" w14:textId="32EE9D16" w:rsidR="006C7753" w:rsidRPr="00674F36" w:rsidRDefault="00836EC9" w:rsidP="00674F36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674F36">
        <w:rPr>
          <w:rFonts w:ascii="Calibri" w:hAnsi="Calibri"/>
          <w:b/>
          <w:sz w:val="32"/>
          <w:szCs w:val="32"/>
        </w:rPr>
        <w:t xml:space="preserve">Using the </w:t>
      </w:r>
      <w:r w:rsidR="00F34805">
        <w:rPr>
          <w:rFonts w:ascii="Calibri" w:hAnsi="Calibri"/>
          <w:b/>
          <w:sz w:val="32"/>
          <w:szCs w:val="32"/>
        </w:rPr>
        <w:t>Cell Irradiator Cabinet</w:t>
      </w:r>
    </w:p>
    <w:p w14:paraId="72934CE3" w14:textId="77777777" w:rsidR="003E7F8D" w:rsidRDefault="003E7F8D">
      <w:pPr>
        <w:rPr>
          <w:rFonts w:ascii="Calibri" w:hAnsi="Calibri"/>
        </w:rPr>
      </w:pPr>
    </w:p>
    <w:p w14:paraId="2B4590B3" w14:textId="25B501C5" w:rsidR="009C10D3" w:rsidRDefault="003E7F8D">
      <w:pPr>
        <w:rPr>
          <w:rFonts w:ascii="Calibri" w:hAnsi="Calibri"/>
        </w:rPr>
      </w:pPr>
      <w:r>
        <w:rPr>
          <w:rFonts w:ascii="Calibri" w:hAnsi="Calibri"/>
        </w:rPr>
        <w:t>If anything is unclear or suspicious, please conta</w:t>
      </w:r>
      <w:r w:rsidR="00EF0D96">
        <w:rPr>
          <w:rFonts w:ascii="Calibri" w:hAnsi="Calibri"/>
        </w:rPr>
        <w:t>ct the RPS (Simeon Nill, 71 6222</w:t>
      </w:r>
      <w:r>
        <w:rPr>
          <w:rFonts w:ascii="Calibri" w:hAnsi="Calibri"/>
        </w:rPr>
        <w:t>)</w:t>
      </w:r>
    </w:p>
    <w:p w14:paraId="165E2571" w14:textId="77777777" w:rsidR="003E7F8D" w:rsidRDefault="003E7F8D">
      <w:pPr>
        <w:rPr>
          <w:rFonts w:ascii="Calibri" w:hAnsi="Calibri"/>
        </w:rPr>
      </w:pPr>
    </w:p>
    <w:p w14:paraId="16B24CF3" w14:textId="5F671080" w:rsidR="00674F36" w:rsidRPr="00F022AB" w:rsidRDefault="00F022AB">
      <w:pPr>
        <w:rPr>
          <w:rFonts w:ascii="Calibri" w:hAnsi="Calibri"/>
          <w:b/>
        </w:rPr>
      </w:pPr>
      <w:r w:rsidRPr="00F022AB">
        <w:rPr>
          <w:rFonts w:ascii="Calibri" w:hAnsi="Calibri"/>
          <w:b/>
        </w:rPr>
        <w:t>Power ON</w:t>
      </w:r>
    </w:p>
    <w:p w14:paraId="32977D74" w14:textId="77777777" w:rsidR="001E588F" w:rsidRDefault="001E588F">
      <w:pPr>
        <w:rPr>
          <w:rFonts w:ascii="Calibri" w:hAnsi="Calibri"/>
        </w:rPr>
      </w:pPr>
    </w:p>
    <w:p w14:paraId="513ECFB5" w14:textId="53B9DD28" w:rsidR="00836EC9" w:rsidRDefault="00836EC9" w:rsidP="009C10D3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Visual inspection of the </w:t>
      </w:r>
      <w:r w:rsidR="00F34805">
        <w:rPr>
          <w:rFonts w:ascii="Calibri" w:hAnsi="Calibri"/>
        </w:rPr>
        <w:t>device</w:t>
      </w:r>
      <w:r w:rsidR="001C482C">
        <w:rPr>
          <w:rFonts w:ascii="Calibri" w:hAnsi="Calibri"/>
        </w:rPr>
        <w:t xml:space="preserve"> </w:t>
      </w:r>
      <w:r w:rsidR="003E73AB">
        <w:rPr>
          <w:rFonts w:ascii="Calibri" w:hAnsi="Calibri"/>
        </w:rPr>
        <w:t xml:space="preserve">and the power cables </w:t>
      </w:r>
      <w:r w:rsidR="001C482C">
        <w:rPr>
          <w:rFonts w:ascii="Calibri" w:hAnsi="Calibri"/>
        </w:rPr>
        <w:t>(Any damage to the housing,</w:t>
      </w:r>
      <w:r w:rsidR="00F34805">
        <w:rPr>
          <w:rFonts w:ascii="Calibri" w:hAnsi="Calibri"/>
        </w:rPr>
        <w:t xml:space="preserve"> doors,</w:t>
      </w:r>
      <w:r w:rsidR="001C482C">
        <w:rPr>
          <w:rFonts w:ascii="Calibri" w:hAnsi="Calibri"/>
        </w:rPr>
        <w:t xml:space="preserve"> water leaks, damaged cables, warning lights)</w:t>
      </w:r>
    </w:p>
    <w:p w14:paraId="71B32CE4" w14:textId="77777777" w:rsidR="00836EC9" w:rsidRDefault="00836EC9" w:rsidP="009C10D3">
      <w:pPr>
        <w:pStyle w:val="ListParagraph"/>
        <w:jc w:val="both"/>
        <w:rPr>
          <w:rFonts w:ascii="Calibri" w:hAnsi="Calibri"/>
        </w:rPr>
      </w:pPr>
    </w:p>
    <w:p w14:paraId="4DE73B73" w14:textId="5014576A" w:rsidR="00F34805" w:rsidRDefault="00F34805" w:rsidP="00F34805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Turn on the device by setting the switch</w:t>
      </w:r>
      <w:r w:rsidR="00031A8F">
        <w:rPr>
          <w:rFonts w:ascii="Calibri" w:hAnsi="Calibri"/>
        </w:rPr>
        <w:t xml:space="preserve"> at the top of the cabinet to 1</w:t>
      </w:r>
      <w:r>
        <w:rPr>
          <w:rFonts w:ascii="Calibri" w:hAnsi="Calibri"/>
        </w:rPr>
        <w:t>.</w:t>
      </w:r>
    </w:p>
    <w:p w14:paraId="51B6F9CB" w14:textId="77777777" w:rsidR="00F34805" w:rsidRDefault="00F34805" w:rsidP="00F34805">
      <w:pPr>
        <w:pStyle w:val="ListParagraph"/>
        <w:jc w:val="both"/>
        <w:rPr>
          <w:rFonts w:ascii="Calibri" w:hAnsi="Calibri"/>
        </w:rPr>
      </w:pPr>
    </w:p>
    <w:p w14:paraId="09314EE3" w14:textId="0CBF9345" w:rsidR="00F34805" w:rsidRDefault="00F34805" w:rsidP="009C10D3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F34805">
        <w:rPr>
          <w:rFonts w:ascii="Calibri" w:hAnsi="Calibri"/>
        </w:rPr>
        <w:t>Press the blue reset button and log into the control system</w:t>
      </w:r>
      <w:r>
        <w:rPr>
          <w:rFonts w:ascii="Calibri" w:hAnsi="Calibri"/>
        </w:rPr>
        <w:t xml:space="preserve"> by selecting login. Use the virtual keyboard to enter your login id and password. Press the X-ray button to continue.</w:t>
      </w:r>
      <w:r w:rsidR="006E177F">
        <w:rPr>
          <w:rFonts w:ascii="Calibri" w:hAnsi="Calibri"/>
        </w:rPr>
        <w:t xml:space="preserve"> Check that the green light is active.</w:t>
      </w:r>
    </w:p>
    <w:p w14:paraId="3D238B41" w14:textId="77777777" w:rsidR="00F34805" w:rsidRDefault="00F34805" w:rsidP="00F34805">
      <w:pPr>
        <w:pStyle w:val="ListParagraph"/>
        <w:jc w:val="both"/>
        <w:rPr>
          <w:rFonts w:ascii="Calibri" w:hAnsi="Calibri"/>
        </w:rPr>
      </w:pPr>
    </w:p>
    <w:p w14:paraId="3BABD8E2" w14:textId="1E75ED09" w:rsidR="00F34805" w:rsidRPr="00716001" w:rsidRDefault="00F34805" w:rsidP="00F34805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Remove the key from the key safe and insert the key into the control unit (“Standby”).</w:t>
      </w:r>
    </w:p>
    <w:p w14:paraId="4AAC1D5C" w14:textId="77777777" w:rsidR="00F34805" w:rsidRDefault="00F34805" w:rsidP="00F34805">
      <w:pPr>
        <w:pStyle w:val="ListParagraph"/>
        <w:jc w:val="both"/>
        <w:rPr>
          <w:rFonts w:ascii="Calibri" w:hAnsi="Calibri"/>
        </w:rPr>
      </w:pPr>
    </w:p>
    <w:p w14:paraId="74C4D975" w14:textId="6901C471" w:rsidR="00F34805" w:rsidRDefault="00031A8F" w:rsidP="009C10D3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Close the door</w:t>
      </w:r>
      <w:r w:rsidR="005F3121">
        <w:rPr>
          <w:rFonts w:ascii="Calibri" w:hAnsi="Calibri"/>
        </w:rPr>
        <w:t>.</w:t>
      </w:r>
    </w:p>
    <w:p w14:paraId="643BDCA4" w14:textId="77777777" w:rsidR="00F34805" w:rsidRDefault="00F34805" w:rsidP="00F34805">
      <w:pPr>
        <w:pStyle w:val="ListParagraph"/>
        <w:jc w:val="both"/>
        <w:rPr>
          <w:rFonts w:ascii="Calibri" w:hAnsi="Calibri"/>
        </w:rPr>
      </w:pPr>
    </w:p>
    <w:p w14:paraId="24A6D89F" w14:textId="2A090E0A" w:rsidR="009C10D3" w:rsidRDefault="00F34805" w:rsidP="009C10D3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031A8F">
        <w:rPr>
          <w:rFonts w:ascii="Calibri" w:hAnsi="Calibri"/>
        </w:rPr>
        <w:t xml:space="preserve">ress the Warm-up button. Select the </w:t>
      </w:r>
      <w:r>
        <w:rPr>
          <w:rFonts w:ascii="Calibri" w:hAnsi="Calibri"/>
        </w:rPr>
        <w:t>short warm-up button</w:t>
      </w:r>
      <w:r w:rsidR="00031A8F">
        <w:rPr>
          <w:rFonts w:ascii="Calibri" w:hAnsi="Calibri"/>
        </w:rPr>
        <w:t xml:space="preserve"> except if the system has not been</w:t>
      </w:r>
      <w:r>
        <w:rPr>
          <w:rFonts w:ascii="Calibri" w:hAnsi="Calibri"/>
        </w:rPr>
        <w:t xml:space="preserve"> </w:t>
      </w:r>
      <w:r w:rsidR="00031A8F">
        <w:rPr>
          <w:rFonts w:ascii="Calibri" w:hAnsi="Calibri"/>
        </w:rPr>
        <w:t>used for more than 14 days.</w:t>
      </w:r>
    </w:p>
    <w:p w14:paraId="2A8CD09A" w14:textId="77777777" w:rsidR="00F34805" w:rsidRPr="00F34805" w:rsidRDefault="00F34805" w:rsidP="00F34805">
      <w:pPr>
        <w:pStyle w:val="ListParagraph"/>
        <w:jc w:val="both"/>
        <w:rPr>
          <w:rFonts w:ascii="Calibri" w:hAnsi="Calibri"/>
        </w:rPr>
      </w:pPr>
    </w:p>
    <w:p w14:paraId="45FEF2D0" w14:textId="238CB5B5" w:rsidR="00F61658" w:rsidRDefault="00031A8F" w:rsidP="009C10D3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Press confirm and t</w:t>
      </w:r>
      <w:r w:rsidR="00F34805">
        <w:rPr>
          <w:rFonts w:ascii="Calibri" w:hAnsi="Calibri"/>
        </w:rPr>
        <w:t xml:space="preserve">urn the key to </w:t>
      </w:r>
      <w:r w:rsidR="004E626C">
        <w:rPr>
          <w:rFonts w:ascii="Calibri" w:hAnsi="Calibri"/>
        </w:rPr>
        <w:t>the “E</w:t>
      </w:r>
      <w:r w:rsidR="00F34805">
        <w:rPr>
          <w:rFonts w:ascii="Calibri" w:hAnsi="Calibri"/>
        </w:rPr>
        <w:t>nable X-Ray position</w:t>
      </w:r>
      <w:r w:rsidR="004E626C">
        <w:rPr>
          <w:rFonts w:ascii="Calibri" w:hAnsi="Calibri"/>
        </w:rPr>
        <w:t>”</w:t>
      </w:r>
      <w:r>
        <w:rPr>
          <w:rFonts w:ascii="Calibri" w:hAnsi="Calibri"/>
        </w:rPr>
        <w:t>. The orange LED will be activated.</w:t>
      </w:r>
    </w:p>
    <w:p w14:paraId="0B102EC5" w14:textId="77777777" w:rsidR="004E626C" w:rsidRDefault="004E626C" w:rsidP="004E626C">
      <w:pPr>
        <w:pStyle w:val="ListParagraph"/>
        <w:jc w:val="both"/>
        <w:rPr>
          <w:rFonts w:ascii="Calibri" w:hAnsi="Calibri"/>
        </w:rPr>
      </w:pPr>
    </w:p>
    <w:p w14:paraId="3352D05C" w14:textId="10754A58" w:rsidR="004E626C" w:rsidRDefault="00031A8F" w:rsidP="009C10D3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Press t</w:t>
      </w:r>
      <w:r w:rsidR="004E626C">
        <w:rPr>
          <w:rFonts w:ascii="Calibri" w:hAnsi="Calibri"/>
        </w:rPr>
        <w:t>he green X-Ray On button</w:t>
      </w:r>
      <w:r>
        <w:rPr>
          <w:rFonts w:ascii="Calibri" w:hAnsi="Calibri"/>
        </w:rPr>
        <w:t xml:space="preserve"> when it is illuminated</w:t>
      </w:r>
      <w:r w:rsidR="004E626C">
        <w:rPr>
          <w:rFonts w:ascii="Calibri" w:hAnsi="Calibri"/>
        </w:rPr>
        <w:t>. After a few seconds the red LED should become active.</w:t>
      </w:r>
    </w:p>
    <w:p w14:paraId="4E62D4FB" w14:textId="77777777" w:rsidR="00716001" w:rsidRPr="00716001" w:rsidRDefault="00716001" w:rsidP="009C10D3">
      <w:pPr>
        <w:jc w:val="both"/>
        <w:rPr>
          <w:rFonts w:ascii="Calibri" w:hAnsi="Calibri"/>
        </w:rPr>
      </w:pPr>
    </w:p>
    <w:p w14:paraId="5D1437DD" w14:textId="0005B5BF" w:rsidR="004E626C" w:rsidRDefault="004E626C" w:rsidP="009C10D3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After the warm-up is completed turn the key to the “Standby” position and proceed as planned.</w:t>
      </w:r>
    </w:p>
    <w:p w14:paraId="5C13F5FF" w14:textId="77777777" w:rsidR="004E626C" w:rsidRDefault="004E626C" w:rsidP="001E588F">
      <w:pPr>
        <w:rPr>
          <w:rFonts w:ascii="Calibri" w:hAnsi="Calibri"/>
        </w:rPr>
      </w:pPr>
    </w:p>
    <w:p w14:paraId="00191642" w14:textId="445365F1" w:rsidR="00F770AF" w:rsidRPr="00F770AF" w:rsidRDefault="00F770AF" w:rsidP="009F3C52">
      <w:pPr>
        <w:jc w:val="both"/>
        <w:rPr>
          <w:rFonts w:ascii="Calibri" w:hAnsi="Calibri"/>
          <w:b/>
        </w:rPr>
      </w:pPr>
      <w:r w:rsidRPr="00F770AF">
        <w:rPr>
          <w:rFonts w:ascii="Calibri" w:hAnsi="Calibri"/>
          <w:b/>
        </w:rPr>
        <w:t xml:space="preserve">Attention: </w:t>
      </w:r>
      <w:r>
        <w:rPr>
          <w:rFonts w:ascii="Calibri" w:hAnsi="Calibri"/>
          <w:b/>
        </w:rPr>
        <w:t xml:space="preserve">Use gloves only when handling cells and accessories which will come in direct contact with the cell probes. Disinfect all accessories when finished. </w:t>
      </w:r>
      <w:r w:rsidRPr="00F770AF">
        <w:rPr>
          <w:rFonts w:ascii="Calibri" w:hAnsi="Calibri"/>
          <w:b/>
        </w:rPr>
        <w:t>D</w:t>
      </w:r>
      <w:r>
        <w:rPr>
          <w:rFonts w:ascii="Calibri" w:hAnsi="Calibri"/>
          <w:b/>
        </w:rPr>
        <w:t>o not touch the control unit, the filters or any other item</w:t>
      </w:r>
      <w:r w:rsidR="007C3369"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 with your gloves.</w:t>
      </w:r>
    </w:p>
    <w:p w14:paraId="5D779633" w14:textId="77777777" w:rsidR="00F770AF" w:rsidRDefault="00F770AF" w:rsidP="001E588F">
      <w:pPr>
        <w:rPr>
          <w:rFonts w:ascii="Calibri" w:hAnsi="Calibri"/>
        </w:rPr>
      </w:pPr>
    </w:p>
    <w:p w14:paraId="1BC505E6" w14:textId="29236B30" w:rsidR="001E588F" w:rsidRPr="00F022AB" w:rsidRDefault="00F022AB" w:rsidP="001E588F">
      <w:pPr>
        <w:rPr>
          <w:rFonts w:ascii="Calibri" w:hAnsi="Calibri"/>
          <w:b/>
        </w:rPr>
      </w:pPr>
      <w:r w:rsidRPr="00F022AB">
        <w:rPr>
          <w:rFonts w:ascii="Calibri" w:hAnsi="Calibri"/>
          <w:b/>
        </w:rPr>
        <w:t>Power Down</w:t>
      </w:r>
    </w:p>
    <w:p w14:paraId="740CBF9D" w14:textId="77777777" w:rsidR="001E588F" w:rsidRDefault="001E588F" w:rsidP="001E588F">
      <w:pPr>
        <w:rPr>
          <w:rFonts w:ascii="Calibri" w:hAnsi="Calibri"/>
        </w:rPr>
      </w:pPr>
    </w:p>
    <w:p w14:paraId="7E86B297" w14:textId="53EF0D50" w:rsidR="001E588F" w:rsidRDefault="001E588F" w:rsidP="001E588F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Stop </w:t>
      </w:r>
      <w:r w:rsidR="00F61658">
        <w:rPr>
          <w:rFonts w:ascii="Calibri" w:hAnsi="Calibri"/>
        </w:rPr>
        <w:t>the</w:t>
      </w:r>
      <w:r>
        <w:rPr>
          <w:rFonts w:ascii="Calibri" w:hAnsi="Calibri"/>
        </w:rPr>
        <w:t xml:space="preserve"> irradiation</w:t>
      </w:r>
    </w:p>
    <w:p w14:paraId="288BF8D0" w14:textId="77777777" w:rsidR="001E588F" w:rsidRDefault="001E588F" w:rsidP="001E588F">
      <w:pPr>
        <w:pStyle w:val="ListParagraph"/>
        <w:rPr>
          <w:rFonts w:ascii="Calibri" w:hAnsi="Calibri"/>
        </w:rPr>
      </w:pPr>
    </w:p>
    <w:p w14:paraId="2F7C9B24" w14:textId="114D2558" w:rsidR="006F0244" w:rsidRDefault="006F0244" w:rsidP="006F0244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Turn the key on the </w:t>
      </w:r>
      <w:r w:rsidR="004E626C">
        <w:rPr>
          <w:rFonts w:ascii="Calibri" w:hAnsi="Calibri"/>
        </w:rPr>
        <w:t>control unit to “Standby” and put it back into the safe.</w:t>
      </w:r>
    </w:p>
    <w:p w14:paraId="5A5878A3" w14:textId="77777777" w:rsidR="006F0244" w:rsidRDefault="006F0244" w:rsidP="006F0244">
      <w:pPr>
        <w:pStyle w:val="ListParagraph"/>
        <w:rPr>
          <w:rFonts w:ascii="Calibri" w:hAnsi="Calibri"/>
        </w:rPr>
      </w:pPr>
    </w:p>
    <w:p w14:paraId="77E02CE4" w14:textId="569E743B" w:rsidR="001E588F" w:rsidRPr="006F0244" w:rsidRDefault="001E588F" w:rsidP="001E588F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Remove all experiment equipment, clean up if necessary</w:t>
      </w:r>
      <w:r w:rsidR="001E2C49">
        <w:rPr>
          <w:rFonts w:ascii="Calibri" w:hAnsi="Calibri"/>
        </w:rPr>
        <w:t>, close the door.</w:t>
      </w:r>
    </w:p>
    <w:p w14:paraId="5253258F" w14:textId="77777777" w:rsidR="006F0244" w:rsidRDefault="006F0244" w:rsidP="006F0244">
      <w:pPr>
        <w:pStyle w:val="ListParagraph"/>
        <w:rPr>
          <w:rFonts w:ascii="Calibri" w:hAnsi="Calibri"/>
        </w:rPr>
      </w:pPr>
    </w:p>
    <w:p w14:paraId="320FF371" w14:textId="77777777" w:rsidR="004E626C" w:rsidRDefault="004E626C" w:rsidP="001E588F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Press the home button to return to the login screen.</w:t>
      </w:r>
    </w:p>
    <w:p w14:paraId="3E47E16C" w14:textId="77777777" w:rsidR="004E626C" w:rsidRDefault="004E626C" w:rsidP="004E626C">
      <w:pPr>
        <w:pStyle w:val="ListParagraph"/>
        <w:rPr>
          <w:rFonts w:ascii="Calibri" w:hAnsi="Calibri"/>
        </w:rPr>
      </w:pPr>
    </w:p>
    <w:p w14:paraId="6D4C072A" w14:textId="056B19E5" w:rsidR="001E588F" w:rsidRDefault="004E626C" w:rsidP="001E588F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L</w:t>
      </w:r>
      <w:r w:rsidR="001E588F">
        <w:rPr>
          <w:rFonts w:ascii="Calibri" w:hAnsi="Calibri"/>
        </w:rPr>
        <w:t>og</w:t>
      </w:r>
      <w:r>
        <w:rPr>
          <w:rFonts w:ascii="Calibri" w:hAnsi="Calibri"/>
        </w:rPr>
        <w:t>out</w:t>
      </w:r>
      <w:r w:rsidR="001E2C49">
        <w:rPr>
          <w:rFonts w:ascii="Calibri" w:hAnsi="Calibri"/>
        </w:rPr>
        <w:t>.</w:t>
      </w:r>
    </w:p>
    <w:p w14:paraId="436E4C54" w14:textId="77777777" w:rsidR="001E588F" w:rsidRPr="001E588F" w:rsidRDefault="001E588F" w:rsidP="001E588F">
      <w:pPr>
        <w:rPr>
          <w:rFonts w:ascii="Calibri" w:hAnsi="Calibri"/>
        </w:rPr>
      </w:pPr>
    </w:p>
    <w:p w14:paraId="3F1DF5E4" w14:textId="0F4B8A2A" w:rsidR="00FF0DBD" w:rsidRDefault="004E626C" w:rsidP="004E626C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Switch off the Cell Irradiator cabinet by setting the switch </w:t>
      </w:r>
      <w:r w:rsidR="00031A8F">
        <w:rPr>
          <w:rFonts w:ascii="Calibri" w:hAnsi="Calibri"/>
        </w:rPr>
        <w:t>at the top of the cabinet to 0</w:t>
      </w:r>
      <w:r>
        <w:rPr>
          <w:rFonts w:ascii="Calibri" w:hAnsi="Calibri"/>
        </w:rPr>
        <w:t>.</w:t>
      </w:r>
    </w:p>
    <w:p w14:paraId="76197A30" w14:textId="77777777" w:rsidR="004E626C" w:rsidRDefault="004E626C" w:rsidP="004E626C">
      <w:pPr>
        <w:pStyle w:val="ListParagraph"/>
        <w:rPr>
          <w:rFonts w:ascii="Calibri" w:hAnsi="Calibri"/>
        </w:rPr>
      </w:pPr>
    </w:p>
    <w:p w14:paraId="56F518BC" w14:textId="77777777" w:rsidR="004E626C" w:rsidRDefault="004E626C" w:rsidP="001E588F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The cabinet will power down after approximately three minutes.</w:t>
      </w:r>
    </w:p>
    <w:p w14:paraId="309ABB2C" w14:textId="77777777" w:rsidR="004E626C" w:rsidRDefault="004E626C" w:rsidP="004E626C">
      <w:pPr>
        <w:pStyle w:val="ListParagraph"/>
        <w:rPr>
          <w:rFonts w:ascii="Calibri" w:hAnsi="Calibri"/>
        </w:rPr>
      </w:pPr>
    </w:p>
    <w:sectPr w:rsidR="004E626C" w:rsidSect="009C10D3">
      <w:footerReference w:type="default" r:id="rId12"/>
      <w:pgSz w:w="11900" w:h="16840" w:code="9"/>
      <w:pgMar w:top="851" w:right="1304" w:bottom="851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48A07" w14:textId="77777777" w:rsidR="00071298" w:rsidRDefault="00071298" w:rsidP="001C482C">
      <w:r>
        <w:separator/>
      </w:r>
    </w:p>
  </w:endnote>
  <w:endnote w:type="continuationSeparator" w:id="0">
    <w:p w14:paraId="76123BBF" w14:textId="77777777" w:rsidR="00071298" w:rsidRDefault="00071298" w:rsidP="001C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5F748" w14:textId="0495741E" w:rsidR="001C482C" w:rsidRDefault="006E177F">
    <w:pPr>
      <w:pStyle w:val="Footer"/>
    </w:pPr>
    <w:r>
      <w:t>03/07/2015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F6B56" w14:textId="77777777" w:rsidR="00071298" w:rsidRDefault="00071298" w:rsidP="001C482C">
      <w:r>
        <w:separator/>
      </w:r>
    </w:p>
  </w:footnote>
  <w:footnote w:type="continuationSeparator" w:id="0">
    <w:p w14:paraId="638DC498" w14:textId="77777777" w:rsidR="00071298" w:rsidRDefault="00071298" w:rsidP="001C4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E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ADA3AA6"/>
    <w:multiLevelType w:val="hybridMultilevel"/>
    <w:tmpl w:val="63AC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626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6350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6587D9A"/>
    <w:multiLevelType w:val="hybridMultilevel"/>
    <w:tmpl w:val="A6B8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841E3"/>
    <w:multiLevelType w:val="hybridMultilevel"/>
    <w:tmpl w:val="CE30A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1003D"/>
    <w:multiLevelType w:val="multilevel"/>
    <w:tmpl w:val="63AC5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C9"/>
    <w:rsid w:val="00031A8F"/>
    <w:rsid w:val="00071298"/>
    <w:rsid w:val="000752EC"/>
    <w:rsid w:val="000A7796"/>
    <w:rsid w:val="001611BB"/>
    <w:rsid w:val="001C482C"/>
    <w:rsid w:val="001E2C49"/>
    <w:rsid w:val="001E588F"/>
    <w:rsid w:val="003C24B3"/>
    <w:rsid w:val="003E73AB"/>
    <w:rsid w:val="003E7F8D"/>
    <w:rsid w:val="004510D0"/>
    <w:rsid w:val="00465394"/>
    <w:rsid w:val="00497344"/>
    <w:rsid w:val="004E626C"/>
    <w:rsid w:val="005F3121"/>
    <w:rsid w:val="00674F36"/>
    <w:rsid w:val="006C7753"/>
    <w:rsid w:val="006E177F"/>
    <w:rsid w:val="006F0244"/>
    <w:rsid w:val="00716001"/>
    <w:rsid w:val="007805BB"/>
    <w:rsid w:val="007C3369"/>
    <w:rsid w:val="00836EC9"/>
    <w:rsid w:val="00847B12"/>
    <w:rsid w:val="009136D0"/>
    <w:rsid w:val="009502F9"/>
    <w:rsid w:val="00953117"/>
    <w:rsid w:val="009C10D3"/>
    <w:rsid w:val="009E1762"/>
    <w:rsid w:val="009F3C52"/>
    <w:rsid w:val="00A64BA7"/>
    <w:rsid w:val="00B1627C"/>
    <w:rsid w:val="00B95FEE"/>
    <w:rsid w:val="00C00888"/>
    <w:rsid w:val="00C024DB"/>
    <w:rsid w:val="00EF0D96"/>
    <w:rsid w:val="00F022AB"/>
    <w:rsid w:val="00F34805"/>
    <w:rsid w:val="00F61658"/>
    <w:rsid w:val="00F66F0A"/>
    <w:rsid w:val="00F770AF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52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82C"/>
  </w:style>
  <w:style w:type="paragraph" w:styleId="Footer">
    <w:name w:val="footer"/>
    <w:basedOn w:val="Normal"/>
    <w:link w:val="FooterChar"/>
    <w:uiPriority w:val="99"/>
    <w:unhideWhenUsed/>
    <w:rsid w:val="001C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82C"/>
  </w:style>
  <w:style w:type="paragraph" w:styleId="BalloonText">
    <w:name w:val="Balloon Text"/>
    <w:basedOn w:val="Normal"/>
    <w:link w:val="BalloonTextChar"/>
    <w:uiPriority w:val="99"/>
    <w:semiHidden/>
    <w:unhideWhenUsed/>
    <w:rsid w:val="001C4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82C"/>
  </w:style>
  <w:style w:type="paragraph" w:styleId="Footer">
    <w:name w:val="footer"/>
    <w:basedOn w:val="Normal"/>
    <w:link w:val="FooterChar"/>
    <w:uiPriority w:val="99"/>
    <w:unhideWhenUsed/>
    <w:rsid w:val="001C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82C"/>
  </w:style>
  <w:style w:type="paragraph" w:styleId="BalloonText">
    <w:name w:val="Balloon Text"/>
    <w:basedOn w:val="Normal"/>
    <w:link w:val="BalloonTextChar"/>
    <w:uiPriority w:val="99"/>
    <w:semiHidden/>
    <w:unhideWhenUsed/>
    <w:rsid w:val="001C4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0A95A2A4584478604F2E9626217D0" ma:contentTypeVersion="0" ma:contentTypeDescription="Create a new document." ma:contentTypeScope="" ma:versionID="31c0a2429332ce88b87a400f671cdbc6">
  <xsd:schema xmlns:xsd="http://www.w3.org/2001/XMLSchema" xmlns:p="http://schemas.microsoft.com/office/2006/metadata/properties" targetNamespace="http://schemas.microsoft.com/office/2006/metadata/properties" ma:root="true" ma:fieldsID="315d85b7403731021b58344471441e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1A23F8-1B2F-4A2E-A8A4-C1731F103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FAE3E-9787-4B8F-B929-05F9076B7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9127AD-2F40-42A5-9C4E-7B838DB2330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92A6C2-2314-43D9-A5C5-41BEB910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use the Cell Irradiator</vt:lpstr>
    </vt:vector>
  </TitlesOfParts>
  <Company>Institute of Cancer Research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the Cell Irradiator</dc:title>
  <dc:creator>Merle</dc:creator>
  <cp:lastModifiedBy>Lisa Patterson</cp:lastModifiedBy>
  <cp:revision>2</cp:revision>
  <dcterms:created xsi:type="dcterms:W3CDTF">2018-01-16T14:51:00Z</dcterms:created>
  <dcterms:modified xsi:type="dcterms:W3CDTF">2018-01-16T14:51:00Z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0x0101001F30A95A2A4584478604F2E9626217D0</vt:lpwstr>
  </property>
</Properties>
</file>