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F1" w:rsidRDefault="0045025D" w:rsidP="00091E54">
      <w:pPr>
        <w:jc w:val="center"/>
        <w:rPr>
          <w:rFonts w:ascii="Times New Roman" w:hAnsi="Times New Roman" w:cs="Times New Roman"/>
          <w:color w:val="04663B" w:themeColor="accent3" w:themeShade="80"/>
          <w:sz w:val="36"/>
          <w:szCs w:val="36"/>
        </w:rPr>
      </w:pPr>
      <w:r>
        <w:rPr>
          <w:rFonts w:ascii="Times New Roman" w:hAnsi="Times New Roman" w:cs="Times New Roman"/>
          <w:noProof/>
          <w:color w:val="04663B" w:themeColor="accent3" w:themeShade="80"/>
          <w:sz w:val="36"/>
          <w:szCs w:val="36"/>
          <w:lang w:eastAsia="en-US"/>
        </w:rPr>
        <w:drawing>
          <wp:inline distT="0" distB="0" distL="0" distR="0">
            <wp:extent cx="3002280" cy="2057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F Logo.png"/>
                    <pic:cNvPicPr/>
                  </pic:nvPicPr>
                  <pic:blipFill rotWithShape="1">
                    <a:blip r:embed="rId11">
                      <a:extLst>
                        <a:ext uri="{28A0092B-C50C-407E-A947-70E740481C1C}">
                          <a14:useLocalDpi xmlns:a14="http://schemas.microsoft.com/office/drawing/2010/main" val="0"/>
                        </a:ext>
                      </a:extLst>
                    </a:blip>
                    <a:srcRect b="10362"/>
                    <a:stretch/>
                  </pic:blipFill>
                  <pic:spPr bwMode="auto">
                    <a:xfrm>
                      <a:off x="0" y="0"/>
                      <a:ext cx="3023285" cy="2071794"/>
                    </a:xfrm>
                    <a:prstGeom prst="rect">
                      <a:avLst/>
                    </a:prstGeom>
                    <a:ln>
                      <a:noFill/>
                    </a:ln>
                    <a:extLst>
                      <a:ext uri="{53640926-AAD7-44D8-BBD7-CCE9431645EC}">
                        <a14:shadowObscured xmlns:a14="http://schemas.microsoft.com/office/drawing/2010/main"/>
                      </a:ext>
                    </a:extLst>
                  </pic:spPr>
                </pic:pic>
              </a:graphicData>
            </a:graphic>
          </wp:inline>
        </w:drawing>
      </w:r>
    </w:p>
    <w:p w:rsidR="0045025D" w:rsidRPr="006303BC" w:rsidRDefault="00923110" w:rsidP="00923110">
      <w:pPr>
        <w:jc w:val="center"/>
        <w:rPr>
          <w:rFonts w:ascii="Times New Roman" w:hAnsi="Times New Roman" w:cs="Times New Roman"/>
          <w:b/>
          <w:color w:val="04663B" w:themeColor="accent3" w:themeShade="80"/>
          <w:sz w:val="40"/>
          <w:szCs w:val="40"/>
        </w:rPr>
      </w:pPr>
      <w:r w:rsidRPr="006303BC">
        <w:rPr>
          <w:rFonts w:ascii="Times New Roman" w:hAnsi="Times New Roman" w:cs="Times New Roman"/>
          <w:b/>
          <w:color w:val="04663B" w:themeColor="accent3" w:themeShade="80"/>
          <w:sz w:val="40"/>
          <w:szCs w:val="40"/>
        </w:rPr>
        <w:t>Flow Cytometry Shared Resource</w:t>
      </w:r>
    </w:p>
    <w:p w:rsidR="00194DF6" w:rsidRDefault="000B72E4">
      <w:pPr>
        <w:pStyle w:val="Heading1"/>
      </w:pPr>
      <w:r>
        <w:t xml:space="preserve">INTRODUCTION. </w:t>
      </w:r>
    </w:p>
    <w:p w:rsidR="00F07683" w:rsidRPr="00F07683" w:rsidRDefault="00A35B83" w:rsidP="003A211B">
      <w:pPr>
        <w:jc w:val="both"/>
        <w:rPr>
          <w:rFonts w:ascii="Times New Roman" w:hAnsi="Times New Roman" w:cs="Times New Roman"/>
          <w:sz w:val="24"/>
          <w:szCs w:val="24"/>
        </w:rPr>
      </w:pPr>
      <w:r>
        <w:rPr>
          <w:rFonts w:ascii="Times New Roman" w:hAnsi="Times New Roman" w:cs="Times New Roman"/>
          <w:sz w:val="24"/>
          <w:szCs w:val="24"/>
        </w:rPr>
        <w:t>This document is for the attention of</w:t>
      </w:r>
      <w:r w:rsidR="00F8386E">
        <w:rPr>
          <w:rFonts w:ascii="Times New Roman" w:hAnsi="Times New Roman" w:cs="Times New Roman"/>
          <w:sz w:val="24"/>
          <w:szCs w:val="24"/>
        </w:rPr>
        <w:t xml:space="preserve"> </w:t>
      </w:r>
      <w:r w:rsidR="00455603" w:rsidRPr="00455603">
        <w:rPr>
          <w:rFonts w:ascii="Times New Roman" w:hAnsi="Times New Roman" w:cs="Times New Roman"/>
          <w:sz w:val="24"/>
          <w:szCs w:val="24"/>
        </w:rPr>
        <w:t xml:space="preserve">all </w:t>
      </w:r>
      <w:r w:rsidR="00455603">
        <w:rPr>
          <w:rFonts w:ascii="Times New Roman" w:hAnsi="Times New Roman" w:cs="Times New Roman"/>
          <w:sz w:val="24"/>
          <w:szCs w:val="24"/>
        </w:rPr>
        <w:t xml:space="preserve">Principal Investigators and </w:t>
      </w:r>
      <w:r w:rsidR="00C32885">
        <w:rPr>
          <w:rFonts w:ascii="Times New Roman" w:hAnsi="Times New Roman" w:cs="Times New Roman"/>
          <w:sz w:val="24"/>
          <w:szCs w:val="24"/>
        </w:rPr>
        <w:t xml:space="preserve">Flow Cytometry </w:t>
      </w:r>
      <w:r w:rsidR="000C6ECC">
        <w:rPr>
          <w:rFonts w:ascii="Times New Roman" w:hAnsi="Times New Roman" w:cs="Times New Roman"/>
          <w:sz w:val="24"/>
          <w:szCs w:val="24"/>
        </w:rPr>
        <w:t>Shared</w:t>
      </w:r>
      <w:r w:rsidR="00455603">
        <w:rPr>
          <w:rFonts w:ascii="Times New Roman" w:hAnsi="Times New Roman" w:cs="Times New Roman"/>
          <w:sz w:val="24"/>
          <w:szCs w:val="24"/>
        </w:rPr>
        <w:t xml:space="preserve"> </w:t>
      </w:r>
      <w:r w:rsidR="000C6ECC">
        <w:rPr>
          <w:rFonts w:ascii="Times New Roman" w:hAnsi="Times New Roman" w:cs="Times New Roman"/>
          <w:sz w:val="24"/>
          <w:szCs w:val="24"/>
        </w:rPr>
        <w:t>Resource</w:t>
      </w:r>
      <w:r w:rsidR="00C32885">
        <w:rPr>
          <w:rFonts w:ascii="Times New Roman" w:hAnsi="Times New Roman" w:cs="Times New Roman"/>
          <w:sz w:val="24"/>
          <w:szCs w:val="24"/>
        </w:rPr>
        <w:t xml:space="preserve"> (FC</w:t>
      </w:r>
      <w:r w:rsidR="000C6ECC">
        <w:rPr>
          <w:rFonts w:ascii="Times New Roman" w:hAnsi="Times New Roman" w:cs="Times New Roman"/>
          <w:sz w:val="24"/>
          <w:szCs w:val="24"/>
        </w:rPr>
        <w:t>SR</w:t>
      </w:r>
      <w:r w:rsidR="00C32885">
        <w:rPr>
          <w:rFonts w:ascii="Times New Roman" w:hAnsi="Times New Roman" w:cs="Times New Roman"/>
          <w:sz w:val="24"/>
          <w:szCs w:val="24"/>
        </w:rPr>
        <w:t>)</w:t>
      </w:r>
      <w:r w:rsidR="00455603">
        <w:rPr>
          <w:rFonts w:ascii="Times New Roman" w:hAnsi="Times New Roman" w:cs="Times New Roman"/>
          <w:sz w:val="24"/>
          <w:szCs w:val="24"/>
        </w:rPr>
        <w:t xml:space="preserve"> users. The number of our users and </w:t>
      </w:r>
      <w:r w:rsidR="00700B05">
        <w:rPr>
          <w:rFonts w:ascii="Times New Roman" w:hAnsi="Times New Roman" w:cs="Times New Roman"/>
          <w:sz w:val="24"/>
          <w:szCs w:val="24"/>
        </w:rPr>
        <w:t xml:space="preserve">the </w:t>
      </w:r>
      <w:r w:rsidR="00455603">
        <w:rPr>
          <w:rFonts w:ascii="Times New Roman" w:hAnsi="Times New Roman" w:cs="Times New Roman"/>
          <w:sz w:val="24"/>
          <w:szCs w:val="24"/>
        </w:rPr>
        <w:t>diversity of their applications continues to expand</w:t>
      </w:r>
      <w:r>
        <w:rPr>
          <w:rFonts w:ascii="Times New Roman" w:hAnsi="Times New Roman" w:cs="Times New Roman"/>
          <w:sz w:val="24"/>
          <w:szCs w:val="24"/>
        </w:rPr>
        <w:t>, as</w:t>
      </w:r>
      <w:r w:rsidR="00700B05">
        <w:rPr>
          <w:rFonts w:ascii="Times New Roman" w:hAnsi="Times New Roman" w:cs="Times New Roman"/>
          <w:sz w:val="24"/>
          <w:szCs w:val="24"/>
        </w:rPr>
        <w:t xml:space="preserve"> demand grows and the technology advances. </w:t>
      </w:r>
      <w:r w:rsidR="00F07683">
        <w:rPr>
          <w:rFonts w:ascii="Times New Roman" w:hAnsi="Times New Roman" w:cs="Times New Roman"/>
          <w:sz w:val="24"/>
          <w:szCs w:val="24"/>
        </w:rPr>
        <w:t xml:space="preserve">Here we will review and update on an annual basis, the guidelines which are in place for </w:t>
      </w:r>
      <w:r>
        <w:rPr>
          <w:rFonts w:ascii="Times New Roman" w:hAnsi="Times New Roman" w:cs="Times New Roman"/>
          <w:sz w:val="24"/>
          <w:szCs w:val="24"/>
        </w:rPr>
        <w:t xml:space="preserve">the </w:t>
      </w:r>
      <w:r w:rsidR="00F07683">
        <w:rPr>
          <w:rFonts w:ascii="Times New Roman" w:hAnsi="Times New Roman" w:cs="Times New Roman"/>
          <w:sz w:val="24"/>
          <w:szCs w:val="24"/>
        </w:rPr>
        <w:t xml:space="preserve">use of this facility. Please read these guidelines, become familiar with them and share them with your staff. </w:t>
      </w:r>
    </w:p>
    <w:p w:rsidR="00F8386E" w:rsidRDefault="00F07683" w:rsidP="00F8386E">
      <w:pPr>
        <w:contextualSpacing/>
        <w:rPr>
          <w:rFonts w:ascii="Times New Roman" w:hAnsi="Times New Roman" w:cs="Times New Roman"/>
          <w:sz w:val="24"/>
          <w:szCs w:val="24"/>
        </w:rPr>
      </w:pPr>
      <w:r w:rsidRPr="00F07683">
        <w:rPr>
          <w:rFonts w:ascii="Times New Roman" w:hAnsi="Times New Roman" w:cs="Times New Roman"/>
          <w:sz w:val="24"/>
          <w:szCs w:val="24"/>
        </w:rPr>
        <w:t xml:space="preserve">The </w:t>
      </w:r>
      <w:r>
        <w:rPr>
          <w:rFonts w:ascii="Times New Roman" w:hAnsi="Times New Roman" w:cs="Times New Roman"/>
          <w:sz w:val="24"/>
          <w:szCs w:val="24"/>
        </w:rPr>
        <w:t>FCSR</w:t>
      </w:r>
      <w:r w:rsidRPr="00F07683">
        <w:rPr>
          <w:rFonts w:ascii="Times New Roman" w:hAnsi="Times New Roman" w:cs="Times New Roman"/>
          <w:sz w:val="24"/>
          <w:szCs w:val="24"/>
        </w:rPr>
        <w:t xml:space="preserve"> is an open facility</w:t>
      </w:r>
      <w:r>
        <w:rPr>
          <w:rFonts w:ascii="Times New Roman" w:hAnsi="Times New Roman" w:cs="Times New Roman"/>
          <w:sz w:val="24"/>
          <w:szCs w:val="24"/>
        </w:rPr>
        <w:t>,</w:t>
      </w:r>
      <w:r w:rsidRPr="00F07683">
        <w:rPr>
          <w:rFonts w:ascii="Times New Roman" w:hAnsi="Times New Roman" w:cs="Times New Roman"/>
          <w:sz w:val="24"/>
          <w:szCs w:val="24"/>
        </w:rPr>
        <w:t xml:space="preserve"> available to internal university users</w:t>
      </w:r>
      <w:r>
        <w:rPr>
          <w:rFonts w:ascii="Times New Roman" w:hAnsi="Times New Roman" w:cs="Times New Roman"/>
          <w:sz w:val="24"/>
          <w:szCs w:val="24"/>
        </w:rPr>
        <w:t>,</w:t>
      </w:r>
      <w:r w:rsidRPr="00F07683">
        <w:rPr>
          <w:rFonts w:ascii="Times New Roman" w:hAnsi="Times New Roman" w:cs="Times New Roman"/>
          <w:sz w:val="24"/>
          <w:szCs w:val="24"/>
        </w:rPr>
        <w:t xml:space="preserve"> as well as external academic and commercial institutions.</w:t>
      </w:r>
      <w:r>
        <w:rPr>
          <w:rFonts w:ascii="Times New Roman" w:hAnsi="Times New Roman" w:cs="Times New Roman"/>
          <w:sz w:val="24"/>
          <w:szCs w:val="24"/>
        </w:rPr>
        <w:t xml:space="preserve"> The FCSR</w:t>
      </w:r>
      <w:r w:rsidRPr="00F07683">
        <w:rPr>
          <w:rFonts w:ascii="Times New Roman" w:hAnsi="Times New Roman" w:cs="Times New Roman"/>
          <w:sz w:val="24"/>
          <w:szCs w:val="24"/>
        </w:rPr>
        <w:t xml:space="preserve"> is open access</w:t>
      </w:r>
      <w:r>
        <w:rPr>
          <w:rFonts w:ascii="Times New Roman" w:hAnsi="Times New Roman" w:cs="Times New Roman"/>
          <w:sz w:val="24"/>
          <w:szCs w:val="24"/>
        </w:rPr>
        <w:t>,</w:t>
      </w:r>
      <w:r w:rsidRPr="00F07683">
        <w:rPr>
          <w:rFonts w:ascii="Times New Roman" w:hAnsi="Times New Roman" w:cs="Times New Roman"/>
          <w:sz w:val="24"/>
          <w:szCs w:val="24"/>
        </w:rPr>
        <w:t xml:space="preserve"> between normal business hours of 9:00am – 5:00pm (Eastern Time) Monday through Friday, with 24/7 access available to approved trained users (internal university users only).</w:t>
      </w:r>
      <w:r>
        <w:rPr>
          <w:rFonts w:ascii="Times New Roman" w:hAnsi="Times New Roman" w:cs="Times New Roman"/>
          <w:sz w:val="24"/>
          <w:szCs w:val="24"/>
        </w:rPr>
        <w:t xml:space="preserve"> </w:t>
      </w:r>
    </w:p>
    <w:p w:rsidR="004A46A3" w:rsidRDefault="004A46A3" w:rsidP="00F8386E">
      <w:pPr>
        <w:contextualSpacing/>
        <w:rPr>
          <w:rFonts w:ascii="Times New Roman" w:hAnsi="Times New Roman" w:cs="Times New Roman"/>
          <w:sz w:val="24"/>
          <w:szCs w:val="24"/>
        </w:rPr>
      </w:pPr>
    </w:p>
    <w:p w:rsidR="00F8386E" w:rsidRDefault="00F8386E" w:rsidP="00F8386E">
      <w:pPr>
        <w:contextualSpacing/>
        <w:rPr>
          <w:rFonts w:ascii="Times New Roman" w:hAnsi="Times New Roman" w:cs="Times New Roman"/>
          <w:sz w:val="24"/>
          <w:szCs w:val="24"/>
        </w:rPr>
      </w:pPr>
      <w:r>
        <w:rPr>
          <w:rFonts w:ascii="Times New Roman" w:hAnsi="Times New Roman" w:cs="Times New Roman"/>
          <w:sz w:val="24"/>
          <w:szCs w:val="24"/>
        </w:rPr>
        <w:t>The FCSR</w:t>
      </w:r>
      <w:r w:rsidRPr="00F8386E">
        <w:rPr>
          <w:rFonts w:ascii="Times New Roman" w:hAnsi="Times New Roman" w:cs="Times New Roman"/>
          <w:sz w:val="24"/>
          <w:szCs w:val="24"/>
        </w:rPr>
        <w:t xml:space="preserve"> has the authority to establish these policies and </w:t>
      </w:r>
      <w:r>
        <w:rPr>
          <w:rFonts w:ascii="Times New Roman" w:hAnsi="Times New Roman" w:cs="Times New Roman"/>
          <w:sz w:val="24"/>
          <w:szCs w:val="24"/>
        </w:rPr>
        <w:t>has</w:t>
      </w:r>
      <w:r w:rsidRPr="00F8386E">
        <w:rPr>
          <w:rFonts w:ascii="Times New Roman" w:hAnsi="Times New Roman" w:cs="Times New Roman"/>
          <w:sz w:val="24"/>
          <w:szCs w:val="24"/>
        </w:rPr>
        <w:t xml:space="preserve"> control of the</w:t>
      </w:r>
      <w:r>
        <w:rPr>
          <w:rFonts w:ascii="Times New Roman" w:hAnsi="Times New Roman" w:cs="Times New Roman"/>
          <w:sz w:val="24"/>
          <w:szCs w:val="24"/>
        </w:rPr>
        <w:t xml:space="preserve"> associated</w:t>
      </w:r>
      <w:r w:rsidRPr="00F8386E">
        <w:rPr>
          <w:rFonts w:ascii="Times New Roman" w:hAnsi="Times New Roman" w:cs="Times New Roman"/>
          <w:sz w:val="24"/>
          <w:szCs w:val="24"/>
        </w:rPr>
        <w:t xml:space="preserve"> Standard Operating Procedure (SOP) document</w:t>
      </w:r>
      <w:r>
        <w:rPr>
          <w:rFonts w:ascii="Times New Roman" w:hAnsi="Times New Roman" w:cs="Times New Roman"/>
          <w:sz w:val="24"/>
          <w:szCs w:val="24"/>
        </w:rPr>
        <w:t>s</w:t>
      </w:r>
      <w:r w:rsidRPr="00F8386E">
        <w:rPr>
          <w:rFonts w:ascii="Times New Roman" w:hAnsi="Times New Roman" w:cs="Times New Roman"/>
          <w:sz w:val="24"/>
          <w:szCs w:val="24"/>
        </w:rPr>
        <w:t>.</w:t>
      </w:r>
      <w:r>
        <w:rPr>
          <w:rFonts w:ascii="Times New Roman" w:hAnsi="Times New Roman" w:cs="Times New Roman"/>
          <w:sz w:val="24"/>
          <w:szCs w:val="24"/>
        </w:rPr>
        <w:t xml:space="preserve"> The FCSR</w:t>
      </w:r>
      <w:r w:rsidRPr="00F8386E">
        <w:rPr>
          <w:rFonts w:ascii="Times New Roman" w:hAnsi="Times New Roman" w:cs="Times New Roman"/>
          <w:sz w:val="24"/>
          <w:szCs w:val="24"/>
        </w:rPr>
        <w:t xml:space="preserve"> is responsible for the implementation of these policies</w:t>
      </w:r>
      <w:r>
        <w:rPr>
          <w:rFonts w:ascii="Times New Roman" w:hAnsi="Times New Roman" w:cs="Times New Roman"/>
          <w:sz w:val="24"/>
          <w:szCs w:val="24"/>
        </w:rPr>
        <w:t>, as well as</w:t>
      </w:r>
      <w:r w:rsidRPr="00F8386E">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F8386E">
        <w:rPr>
          <w:rFonts w:ascii="Times New Roman" w:hAnsi="Times New Roman" w:cs="Times New Roman"/>
          <w:sz w:val="24"/>
          <w:szCs w:val="24"/>
        </w:rPr>
        <w:t xml:space="preserve">ensuring </w:t>
      </w:r>
      <w:r>
        <w:rPr>
          <w:rFonts w:ascii="Times New Roman" w:hAnsi="Times New Roman" w:cs="Times New Roman"/>
          <w:sz w:val="24"/>
          <w:szCs w:val="24"/>
        </w:rPr>
        <w:t xml:space="preserve">that </w:t>
      </w:r>
      <w:r w:rsidRPr="00F8386E">
        <w:rPr>
          <w:rFonts w:ascii="Times New Roman" w:hAnsi="Times New Roman" w:cs="Times New Roman"/>
          <w:sz w:val="24"/>
          <w:szCs w:val="24"/>
        </w:rPr>
        <w:t xml:space="preserve">facility </w:t>
      </w:r>
      <w:r>
        <w:rPr>
          <w:rFonts w:ascii="Times New Roman" w:hAnsi="Times New Roman" w:cs="Times New Roman"/>
          <w:sz w:val="24"/>
          <w:szCs w:val="24"/>
        </w:rPr>
        <w:t>staff</w:t>
      </w:r>
      <w:r w:rsidRPr="00F8386E">
        <w:rPr>
          <w:rFonts w:ascii="Times New Roman" w:hAnsi="Times New Roman" w:cs="Times New Roman"/>
          <w:sz w:val="24"/>
          <w:szCs w:val="24"/>
        </w:rPr>
        <w:t xml:space="preserve"> and users understand, acknowledge and comply with these policies.</w:t>
      </w:r>
      <w:r>
        <w:rPr>
          <w:rFonts w:ascii="Times New Roman" w:hAnsi="Times New Roman" w:cs="Times New Roman"/>
          <w:sz w:val="24"/>
          <w:szCs w:val="24"/>
        </w:rPr>
        <w:t xml:space="preserve"> Target users are: </w:t>
      </w:r>
      <w:r w:rsidRPr="00F8386E">
        <w:rPr>
          <w:rFonts w:ascii="Times New Roman" w:hAnsi="Times New Roman" w:cs="Times New Roman"/>
          <w:sz w:val="24"/>
          <w:szCs w:val="24"/>
        </w:rPr>
        <w:t>F</w:t>
      </w:r>
      <w:r>
        <w:rPr>
          <w:rFonts w:ascii="Times New Roman" w:hAnsi="Times New Roman" w:cs="Times New Roman"/>
          <w:sz w:val="24"/>
          <w:szCs w:val="24"/>
        </w:rPr>
        <w:t>CSR</w:t>
      </w:r>
      <w:r w:rsidRPr="00F8386E">
        <w:rPr>
          <w:rFonts w:ascii="Times New Roman" w:hAnsi="Times New Roman" w:cs="Times New Roman"/>
          <w:sz w:val="24"/>
          <w:szCs w:val="24"/>
        </w:rPr>
        <w:t xml:space="preserve"> staff</w:t>
      </w:r>
      <w:r>
        <w:rPr>
          <w:rFonts w:ascii="Times New Roman" w:hAnsi="Times New Roman" w:cs="Times New Roman"/>
          <w:sz w:val="24"/>
          <w:szCs w:val="24"/>
        </w:rPr>
        <w:t>, i</w:t>
      </w:r>
      <w:r w:rsidRPr="00F8386E">
        <w:rPr>
          <w:rFonts w:ascii="Times New Roman" w:hAnsi="Times New Roman" w:cs="Times New Roman"/>
          <w:sz w:val="24"/>
          <w:szCs w:val="24"/>
        </w:rPr>
        <w:t>nternal (university members) and external (academic and commercial) users of the F</w:t>
      </w:r>
      <w:r>
        <w:rPr>
          <w:rFonts w:ascii="Times New Roman" w:hAnsi="Times New Roman" w:cs="Times New Roman"/>
          <w:sz w:val="24"/>
          <w:szCs w:val="24"/>
        </w:rPr>
        <w:t>CSR</w:t>
      </w:r>
      <w:r w:rsidRPr="00F8386E">
        <w:rPr>
          <w:rFonts w:ascii="Times New Roman" w:hAnsi="Times New Roman" w:cs="Times New Roman"/>
          <w:sz w:val="24"/>
          <w:szCs w:val="24"/>
        </w:rPr>
        <w:t>.</w:t>
      </w:r>
      <w:r>
        <w:rPr>
          <w:rFonts w:ascii="Times New Roman" w:hAnsi="Times New Roman" w:cs="Times New Roman"/>
          <w:sz w:val="24"/>
          <w:szCs w:val="24"/>
        </w:rPr>
        <w:t xml:space="preserve"> </w:t>
      </w:r>
    </w:p>
    <w:p w:rsidR="00F8386E" w:rsidRDefault="00F8386E" w:rsidP="00F8386E">
      <w:pPr>
        <w:jc w:val="both"/>
        <w:rPr>
          <w:rFonts w:ascii="Times New Roman" w:hAnsi="Times New Roman" w:cs="Times New Roman"/>
          <w:sz w:val="24"/>
          <w:szCs w:val="24"/>
        </w:rPr>
      </w:pPr>
    </w:p>
    <w:p w:rsidR="00F8386E" w:rsidRPr="00F8386E" w:rsidRDefault="00F8386E" w:rsidP="00F8386E">
      <w:pPr>
        <w:jc w:val="both"/>
        <w:rPr>
          <w:rFonts w:ascii="Times New Roman" w:hAnsi="Times New Roman" w:cs="Times New Roman"/>
          <w:sz w:val="24"/>
          <w:szCs w:val="24"/>
        </w:rPr>
      </w:pPr>
      <w:r>
        <w:rPr>
          <w:rFonts w:ascii="Times New Roman" w:hAnsi="Times New Roman" w:cs="Times New Roman"/>
          <w:sz w:val="24"/>
          <w:szCs w:val="24"/>
        </w:rPr>
        <w:t xml:space="preserve">Use of the Flow Cytometry Core </w:t>
      </w:r>
      <w:r w:rsidRPr="00F8386E">
        <w:rPr>
          <w:rFonts w:ascii="Times New Roman" w:hAnsi="Times New Roman" w:cs="Times New Roman"/>
          <w:sz w:val="24"/>
          <w:szCs w:val="24"/>
        </w:rPr>
        <w:t xml:space="preserve">Facility is for </w:t>
      </w:r>
      <w:r w:rsidRPr="005F6886">
        <w:rPr>
          <w:rFonts w:ascii="Times New Roman" w:hAnsi="Times New Roman" w:cs="Times New Roman"/>
          <w:b/>
          <w:sz w:val="24"/>
          <w:szCs w:val="24"/>
          <w:u w:val="single"/>
        </w:rPr>
        <w:t>RESEARCH PURPOSES ONLY</w:t>
      </w:r>
      <w:r w:rsidRPr="00F8386E">
        <w:rPr>
          <w:rFonts w:ascii="Times New Roman" w:hAnsi="Times New Roman" w:cs="Times New Roman"/>
          <w:sz w:val="24"/>
          <w:szCs w:val="24"/>
        </w:rPr>
        <w:t>.</w:t>
      </w:r>
    </w:p>
    <w:p w:rsidR="000B72E4" w:rsidRPr="009F10E5" w:rsidRDefault="000B72E4" w:rsidP="000B72E4">
      <w:pPr>
        <w:jc w:val="both"/>
        <w:rPr>
          <w:rFonts w:ascii="Times New Roman" w:hAnsi="Times New Roman" w:cs="Times New Roman"/>
          <w:sz w:val="24"/>
          <w:szCs w:val="24"/>
        </w:rPr>
      </w:pPr>
    </w:p>
    <w:p w:rsidR="000B72E4" w:rsidRDefault="00923110" w:rsidP="000B72E4">
      <w:pPr>
        <w:pStyle w:val="Heading1"/>
      </w:pPr>
      <w:r>
        <w:t>FACILITY</w:t>
      </w:r>
      <w:r w:rsidR="000B72E4">
        <w:t xml:space="preserve"> Access. </w:t>
      </w:r>
    </w:p>
    <w:p w:rsidR="000B72E4" w:rsidRDefault="000B72E4" w:rsidP="000B72E4">
      <w:r>
        <w:rPr>
          <w:rFonts w:ascii="Times New Roman" w:hAnsi="Times New Roman" w:cs="Times New Roman"/>
          <w:b/>
          <w:sz w:val="24"/>
          <w:szCs w:val="24"/>
        </w:rPr>
        <w:t>Prerequisites</w:t>
      </w:r>
      <w:r w:rsidR="00C76D27">
        <w:rPr>
          <w:rFonts w:ascii="Times New Roman" w:hAnsi="Times New Roman" w:cs="Times New Roman"/>
          <w:b/>
          <w:sz w:val="24"/>
          <w:szCs w:val="24"/>
        </w:rPr>
        <w:t xml:space="preserve">. </w:t>
      </w:r>
    </w:p>
    <w:p w:rsidR="00923110" w:rsidRDefault="00923110" w:rsidP="000B72E4">
      <w:pPr>
        <w:jc w:val="both"/>
        <w:rPr>
          <w:rFonts w:ascii="Times New Roman" w:hAnsi="Times New Roman" w:cs="Times New Roman"/>
          <w:sz w:val="24"/>
          <w:szCs w:val="24"/>
        </w:rPr>
      </w:pPr>
      <w:r>
        <w:rPr>
          <w:rFonts w:ascii="Times New Roman" w:hAnsi="Times New Roman" w:cs="Times New Roman"/>
          <w:sz w:val="24"/>
          <w:szCs w:val="24"/>
        </w:rPr>
        <w:t xml:space="preserve">All users are required to register for an account 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management system.  Each laboratory must submit all administrative requirements prior to receiving full access to the facility.  These administrative items are in the form of the annual Cell Analysis Questionnaire and the monthly “Billing Authorization Form”.</w:t>
      </w:r>
    </w:p>
    <w:p w:rsidR="00782FF8" w:rsidRDefault="00782FF8" w:rsidP="00782FF8">
      <w:pPr>
        <w:rPr>
          <w:rFonts w:ascii="Times New Roman" w:hAnsi="Times New Roman" w:cs="Times New Roman"/>
          <w:b/>
          <w:sz w:val="24"/>
          <w:szCs w:val="24"/>
        </w:rPr>
      </w:pPr>
      <w:r>
        <w:rPr>
          <w:rFonts w:ascii="Times New Roman" w:hAnsi="Times New Roman" w:cs="Times New Roman"/>
          <w:b/>
          <w:sz w:val="24"/>
          <w:szCs w:val="24"/>
        </w:rPr>
        <w:lastRenderedPageBreak/>
        <w:t xml:space="preserve">Biosafety Questionnaire. </w:t>
      </w:r>
    </w:p>
    <w:p w:rsidR="00782FF8" w:rsidRDefault="00782FF8" w:rsidP="00782FF8">
      <w:pPr>
        <w:jc w:val="both"/>
        <w:rPr>
          <w:rFonts w:ascii="Times New Roman" w:hAnsi="Times New Roman" w:cs="Times New Roman"/>
          <w:sz w:val="24"/>
          <w:szCs w:val="24"/>
        </w:rPr>
      </w:pPr>
      <w:r>
        <w:rPr>
          <w:rFonts w:ascii="Times New Roman" w:hAnsi="Times New Roman" w:cs="Times New Roman"/>
          <w:sz w:val="24"/>
          <w:szCs w:val="24"/>
        </w:rPr>
        <w:t xml:space="preserve">All laboratories must </w:t>
      </w:r>
      <w:r>
        <w:rPr>
          <w:rFonts w:ascii="Times New Roman" w:hAnsi="Times New Roman" w:cs="Times New Roman"/>
          <w:sz w:val="24"/>
          <w:szCs w:val="24"/>
        </w:rPr>
        <w:t>complete a</w:t>
      </w:r>
      <w:r>
        <w:rPr>
          <w:rFonts w:ascii="Times New Roman" w:hAnsi="Times New Roman" w:cs="Times New Roman"/>
          <w:sz w:val="24"/>
          <w:szCs w:val="24"/>
        </w:rPr>
        <w:t xml:space="preserve"> Cell Analysis Questionnaire, regarding the types of samples which will be analyzed or sorted </w:t>
      </w:r>
      <w:r>
        <w:rPr>
          <w:rFonts w:ascii="Times New Roman" w:hAnsi="Times New Roman" w:cs="Times New Roman"/>
          <w:sz w:val="24"/>
          <w:szCs w:val="24"/>
        </w:rPr>
        <w:t>with</w:t>
      </w:r>
      <w:r>
        <w:rPr>
          <w:rFonts w:ascii="Times New Roman" w:hAnsi="Times New Roman" w:cs="Times New Roman"/>
          <w:sz w:val="24"/>
          <w:szCs w:val="24"/>
        </w:rPr>
        <w:t xml:space="preserve">in the facility. This </w:t>
      </w:r>
      <w:r>
        <w:rPr>
          <w:rFonts w:ascii="Times New Roman" w:hAnsi="Times New Roman" w:cs="Times New Roman"/>
          <w:sz w:val="24"/>
          <w:szCs w:val="24"/>
        </w:rPr>
        <w:t xml:space="preserve">annual questionnaire must be completed within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management system no later than the end of January each year, in order to remain compliant </w:t>
      </w:r>
      <w:r w:rsidR="00F11149">
        <w:rPr>
          <w:rFonts w:ascii="Times New Roman" w:hAnsi="Times New Roman" w:cs="Times New Roman"/>
          <w:sz w:val="24"/>
          <w:szCs w:val="24"/>
        </w:rPr>
        <w:t>with the facility’s policies and procedures</w:t>
      </w:r>
      <w:r>
        <w:rPr>
          <w:rFonts w:ascii="Times New Roman" w:hAnsi="Times New Roman" w:cs="Times New Roman"/>
          <w:sz w:val="24"/>
          <w:szCs w:val="24"/>
        </w:rPr>
        <w:t xml:space="preserve">. </w:t>
      </w:r>
      <w:r>
        <w:rPr>
          <w:rFonts w:ascii="Times New Roman" w:hAnsi="Times New Roman" w:cs="Times New Roman"/>
          <w:sz w:val="24"/>
          <w:szCs w:val="24"/>
        </w:rPr>
        <w:t>Access to the facility</w:t>
      </w:r>
      <w:r w:rsidRPr="00D677C2">
        <w:rPr>
          <w:rFonts w:ascii="Times New Roman" w:hAnsi="Times New Roman" w:cs="Times New Roman"/>
          <w:sz w:val="24"/>
          <w:szCs w:val="24"/>
        </w:rPr>
        <w:t xml:space="preserve"> may be delayed or denied</w:t>
      </w:r>
      <w:r>
        <w:rPr>
          <w:rFonts w:ascii="Times New Roman" w:hAnsi="Times New Roman" w:cs="Times New Roman"/>
          <w:sz w:val="24"/>
          <w:szCs w:val="24"/>
        </w:rPr>
        <w:t>,</w:t>
      </w:r>
      <w:r w:rsidRPr="00D677C2">
        <w:rPr>
          <w:rFonts w:ascii="Times New Roman" w:hAnsi="Times New Roman" w:cs="Times New Roman"/>
          <w:sz w:val="24"/>
          <w:szCs w:val="24"/>
        </w:rPr>
        <w:t xml:space="preserve"> if </w:t>
      </w:r>
      <w:r>
        <w:rPr>
          <w:rFonts w:ascii="Times New Roman" w:hAnsi="Times New Roman" w:cs="Times New Roman"/>
          <w:sz w:val="24"/>
          <w:szCs w:val="24"/>
        </w:rPr>
        <w:t>a completed questionnaire</w:t>
      </w:r>
      <w:r w:rsidRPr="00D677C2">
        <w:rPr>
          <w:rFonts w:ascii="Times New Roman" w:hAnsi="Times New Roman" w:cs="Times New Roman"/>
          <w:sz w:val="24"/>
          <w:szCs w:val="24"/>
        </w:rPr>
        <w:t xml:space="preserve"> is not on file. </w:t>
      </w:r>
      <w:r>
        <w:rPr>
          <w:rFonts w:ascii="Times New Roman" w:hAnsi="Times New Roman" w:cs="Times New Roman"/>
          <w:sz w:val="24"/>
          <w:szCs w:val="24"/>
        </w:rPr>
        <w:t>An updated Cell Analysis Questionnaire</w:t>
      </w:r>
      <w:r w:rsidR="00F11149">
        <w:rPr>
          <w:rFonts w:ascii="Times New Roman" w:hAnsi="Times New Roman" w:cs="Times New Roman"/>
          <w:sz w:val="24"/>
          <w:szCs w:val="24"/>
        </w:rPr>
        <w:t>,</w:t>
      </w:r>
      <w:r>
        <w:rPr>
          <w:rFonts w:ascii="Times New Roman" w:hAnsi="Times New Roman" w:cs="Times New Roman"/>
          <w:sz w:val="24"/>
          <w:szCs w:val="24"/>
        </w:rPr>
        <w:t xml:space="preserve"> must be submitted to the facility for review and approval, if there are any changes to experimental plans, cell types, or any other information pertinent to the safe use of the facility.</w:t>
      </w:r>
    </w:p>
    <w:p w:rsidR="003737C3" w:rsidRPr="003737C3" w:rsidRDefault="003737C3" w:rsidP="003737C3">
      <w:pPr>
        <w:rPr>
          <w:rFonts w:ascii="Times New Roman" w:hAnsi="Times New Roman" w:cs="Times New Roman"/>
        </w:rPr>
      </w:pPr>
      <w:r>
        <w:rPr>
          <w:rFonts w:ascii="Times New Roman" w:hAnsi="Times New Roman" w:cs="Times New Roman"/>
          <w:b/>
          <w:sz w:val="24"/>
          <w:szCs w:val="24"/>
        </w:rPr>
        <w:t xml:space="preserve">Billing </w:t>
      </w:r>
      <w:r w:rsidR="00923110">
        <w:rPr>
          <w:rFonts w:ascii="Times New Roman" w:hAnsi="Times New Roman" w:cs="Times New Roman"/>
          <w:b/>
          <w:sz w:val="24"/>
          <w:szCs w:val="24"/>
        </w:rPr>
        <w:t>Authoriz</w:t>
      </w:r>
      <w:r w:rsidRPr="003737C3">
        <w:rPr>
          <w:rFonts w:ascii="Times New Roman" w:hAnsi="Times New Roman" w:cs="Times New Roman"/>
          <w:b/>
          <w:sz w:val="24"/>
          <w:szCs w:val="24"/>
        </w:rPr>
        <w:t xml:space="preserve">ation </w:t>
      </w:r>
      <w:r w:rsidR="00923110">
        <w:rPr>
          <w:rFonts w:ascii="Times New Roman" w:hAnsi="Times New Roman" w:cs="Times New Roman"/>
          <w:b/>
          <w:sz w:val="24"/>
          <w:szCs w:val="24"/>
        </w:rPr>
        <w:t>F</w:t>
      </w:r>
      <w:r w:rsidRPr="003737C3">
        <w:rPr>
          <w:rFonts w:ascii="Times New Roman" w:hAnsi="Times New Roman" w:cs="Times New Roman"/>
          <w:b/>
          <w:sz w:val="24"/>
          <w:szCs w:val="24"/>
        </w:rPr>
        <w:t xml:space="preserve">orm. </w:t>
      </w:r>
    </w:p>
    <w:p w:rsidR="003737C3" w:rsidRPr="003737C3" w:rsidRDefault="003737C3" w:rsidP="003737C3">
      <w:pPr>
        <w:contextualSpacing/>
        <w:rPr>
          <w:rFonts w:ascii="Times New Roman" w:hAnsi="Times New Roman" w:cs="Times New Roman"/>
          <w:sz w:val="24"/>
          <w:szCs w:val="24"/>
        </w:rPr>
      </w:pPr>
      <w:r w:rsidRPr="003737C3">
        <w:rPr>
          <w:rFonts w:ascii="Times New Roman" w:hAnsi="Times New Roman" w:cs="Times New Roman"/>
          <w:sz w:val="24"/>
          <w:szCs w:val="24"/>
        </w:rPr>
        <w:t>A new “Billing Authorization Form” is due at the beginning of each month</w:t>
      </w:r>
      <w:r>
        <w:rPr>
          <w:rFonts w:ascii="Times New Roman" w:hAnsi="Times New Roman" w:cs="Times New Roman"/>
          <w:sz w:val="24"/>
          <w:szCs w:val="24"/>
        </w:rPr>
        <w:t>,</w:t>
      </w:r>
      <w:r w:rsidRPr="003737C3">
        <w:rPr>
          <w:rFonts w:ascii="Times New Roman" w:hAnsi="Times New Roman" w:cs="Times New Roman"/>
          <w:sz w:val="24"/>
          <w:szCs w:val="24"/>
        </w:rPr>
        <w:t xml:space="preserve"> in order for users to have access to the facility. This form gives us authorization to bill the account(s) listed</w:t>
      </w:r>
      <w:r w:rsidR="00F14023">
        <w:rPr>
          <w:rFonts w:ascii="Times New Roman" w:hAnsi="Times New Roman" w:cs="Times New Roman"/>
          <w:sz w:val="24"/>
          <w:szCs w:val="24"/>
        </w:rPr>
        <w:t>,</w:t>
      </w:r>
      <w:r w:rsidRPr="003737C3">
        <w:rPr>
          <w:rFonts w:ascii="Times New Roman" w:hAnsi="Times New Roman" w:cs="Times New Roman"/>
          <w:sz w:val="24"/>
          <w:szCs w:val="24"/>
        </w:rPr>
        <w:t xml:space="preserve"> for services rendered within the designated calendar month and must be submitted before the facility is able to render any services.  Failure to submit a “Billing Authorization Form” will result in blocked access to the</w:t>
      </w:r>
      <w:r w:rsidR="00F14023">
        <w:rPr>
          <w:rFonts w:ascii="Times New Roman" w:hAnsi="Times New Roman" w:cs="Times New Roman"/>
          <w:sz w:val="24"/>
          <w:szCs w:val="24"/>
        </w:rPr>
        <w:t xml:space="preserve"> </w:t>
      </w:r>
      <w:proofErr w:type="spellStart"/>
      <w:r w:rsidR="00F14023">
        <w:rPr>
          <w:rFonts w:ascii="Times New Roman" w:hAnsi="Times New Roman" w:cs="Times New Roman"/>
          <w:sz w:val="24"/>
          <w:szCs w:val="24"/>
        </w:rPr>
        <w:t>iLab</w:t>
      </w:r>
      <w:proofErr w:type="spellEnd"/>
      <w:r w:rsidRPr="003737C3">
        <w:rPr>
          <w:rFonts w:ascii="Times New Roman" w:hAnsi="Times New Roman" w:cs="Times New Roman"/>
          <w:sz w:val="24"/>
          <w:szCs w:val="24"/>
        </w:rPr>
        <w:t xml:space="preserve"> instrument reservation system.  Access will be restored</w:t>
      </w:r>
      <w:r w:rsidR="00F14023">
        <w:rPr>
          <w:rFonts w:ascii="Times New Roman" w:hAnsi="Times New Roman" w:cs="Times New Roman"/>
          <w:sz w:val="24"/>
          <w:szCs w:val="24"/>
        </w:rPr>
        <w:t>,</w:t>
      </w:r>
      <w:r w:rsidRPr="003737C3">
        <w:rPr>
          <w:rFonts w:ascii="Times New Roman" w:hAnsi="Times New Roman" w:cs="Times New Roman"/>
          <w:sz w:val="24"/>
          <w:szCs w:val="24"/>
        </w:rPr>
        <w:t xml:space="preserve"> once a form has been submitted.</w:t>
      </w:r>
      <w:r w:rsidR="00F14023">
        <w:rPr>
          <w:rFonts w:ascii="Times New Roman" w:hAnsi="Times New Roman" w:cs="Times New Roman"/>
          <w:sz w:val="24"/>
          <w:szCs w:val="24"/>
        </w:rPr>
        <w:t xml:space="preserve"> </w:t>
      </w:r>
    </w:p>
    <w:p w:rsidR="00D27187" w:rsidRDefault="00D27187" w:rsidP="003A211B">
      <w:pPr>
        <w:jc w:val="both"/>
        <w:rPr>
          <w:rFonts w:ascii="Times New Roman" w:hAnsi="Times New Roman" w:cs="Times New Roman"/>
          <w:sz w:val="24"/>
          <w:szCs w:val="24"/>
        </w:rPr>
      </w:pPr>
    </w:p>
    <w:p w:rsidR="00923110" w:rsidRDefault="00923110" w:rsidP="00923110">
      <w:pPr>
        <w:pStyle w:val="Heading1"/>
      </w:pPr>
      <w:r>
        <w:t xml:space="preserve">Instrument Access. </w:t>
      </w:r>
    </w:p>
    <w:p w:rsidR="00923110" w:rsidRDefault="00923110" w:rsidP="00923110">
      <w:r>
        <w:rPr>
          <w:rFonts w:ascii="Times New Roman" w:hAnsi="Times New Roman" w:cs="Times New Roman"/>
          <w:b/>
          <w:sz w:val="24"/>
          <w:szCs w:val="24"/>
        </w:rPr>
        <w:t xml:space="preserve">Prerequisites. </w:t>
      </w:r>
    </w:p>
    <w:p w:rsidR="00F11149" w:rsidRDefault="00F11149" w:rsidP="00923110">
      <w:pPr>
        <w:rPr>
          <w:rFonts w:ascii="Times New Roman" w:hAnsi="Times New Roman" w:cs="Times New Roman"/>
          <w:sz w:val="24"/>
          <w:szCs w:val="24"/>
          <w:highlight w:val="yellow"/>
        </w:rPr>
      </w:pPr>
      <w:r>
        <w:rPr>
          <w:rFonts w:ascii="Times New Roman" w:hAnsi="Times New Roman" w:cs="Times New Roman"/>
          <w:sz w:val="24"/>
          <w:szCs w:val="24"/>
        </w:rPr>
        <w:t xml:space="preserve">Instrument access will be granted once all administrative and facility requirements have been completed. </w:t>
      </w:r>
      <w:r w:rsidRPr="00F11149">
        <w:rPr>
          <w:rFonts w:ascii="Times New Roman" w:hAnsi="Times New Roman" w:cs="Times New Roman"/>
          <w:sz w:val="24"/>
          <w:szCs w:val="24"/>
        </w:rPr>
        <w:t xml:space="preserve">Users are encouraged to complete the </w:t>
      </w:r>
      <w:r w:rsidRPr="00F11149">
        <w:rPr>
          <w:rFonts w:ascii="Times New Roman" w:hAnsi="Times New Roman" w:cs="Times New Roman"/>
          <w:sz w:val="24"/>
          <w:szCs w:val="24"/>
        </w:rPr>
        <w:t xml:space="preserve">two day </w:t>
      </w:r>
      <w:r w:rsidRPr="00F11149">
        <w:rPr>
          <w:rFonts w:ascii="Times New Roman" w:hAnsi="Times New Roman" w:cs="Times New Roman"/>
          <w:i/>
          <w:sz w:val="24"/>
          <w:szCs w:val="24"/>
        </w:rPr>
        <w:t>Basic Flow Cytometry Course</w:t>
      </w:r>
      <w:r w:rsidRPr="00F11149">
        <w:rPr>
          <w:rFonts w:ascii="Times New Roman" w:hAnsi="Times New Roman" w:cs="Times New Roman"/>
          <w:sz w:val="24"/>
          <w:szCs w:val="24"/>
        </w:rPr>
        <w:t xml:space="preserve">, </w:t>
      </w:r>
      <w:r w:rsidRPr="00F11149">
        <w:rPr>
          <w:rFonts w:ascii="Times New Roman" w:hAnsi="Times New Roman" w:cs="Times New Roman"/>
          <w:sz w:val="24"/>
          <w:szCs w:val="24"/>
        </w:rPr>
        <w:t>however, it is not mandatory for access to the facility within normal business hours.</w:t>
      </w:r>
      <w:r>
        <w:rPr>
          <w:rFonts w:ascii="Times New Roman" w:hAnsi="Times New Roman" w:cs="Times New Roman"/>
          <w:sz w:val="24"/>
          <w:szCs w:val="24"/>
        </w:rPr>
        <w:t xml:space="preserve">  The course is offered, free of charge, on the second Tuesday and Wednesday of each month.</w:t>
      </w:r>
      <w:r w:rsidRPr="00923110">
        <w:rPr>
          <w:rFonts w:ascii="Times New Roman" w:hAnsi="Times New Roman" w:cs="Times New Roman"/>
          <w:sz w:val="24"/>
          <w:szCs w:val="24"/>
          <w:highlight w:val="yellow"/>
        </w:rPr>
        <w:t xml:space="preserve">  </w:t>
      </w:r>
    </w:p>
    <w:p w:rsidR="00F11149" w:rsidRPr="00F11149" w:rsidRDefault="00F11149" w:rsidP="00923110">
      <w:pPr>
        <w:rPr>
          <w:rFonts w:ascii="Times New Roman" w:hAnsi="Times New Roman" w:cs="Times New Roman"/>
          <w:b/>
          <w:sz w:val="24"/>
          <w:szCs w:val="24"/>
        </w:rPr>
      </w:pPr>
      <w:r w:rsidRPr="00F11149">
        <w:rPr>
          <w:rFonts w:ascii="Times New Roman" w:hAnsi="Times New Roman" w:cs="Times New Roman"/>
          <w:b/>
          <w:sz w:val="24"/>
          <w:szCs w:val="24"/>
        </w:rPr>
        <w:t>After-hours Instrument Access.</w:t>
      </w:r>
    </w:p>
    <w:p w:rsidR="00F11149" w:rsidRDefault="00923110" w:rsidP="00923110">
      <w:pPr>
        <w:rPr>
          <w:rFonts w:ascii="Times New Roman" w:hAnsi="Times New Roman" w:cs="Times New Roman"/>
          <w:sz w:val="24"/>
          <w:szCs w:val="24"/>
        </w:rPr>
      </w:pPr>
      <w:r>
        <w:rPr>
          <w:rFonts w:ascii="Times New Roman" w:hAnsi="Times New Roman" w:cs="Times New Roman"/>
          <w:sz w:val="24"/>
          <w:szCs w:val="24"/>
        </w:rPr>
        <w:t xml:space="preserve">It is required that all </w:t>
      </w:r>
      <w:r>
        <w:rPr>
          <w:rFonts w:ascii="Times New Roman" w:hAnsi="Times New Roman" w:cs="Times New Roman"/>
          <w:sz w:val="24"/>
          <w:szCs w:val="24"/>
        </w:rPr>
        <w:t xml:space="preserve">users </w:t>
      </w:r>
      <w:r>
        <w:rPr>
          <w:rFonts w:ascii="Times New Roman" w:hAnsi="Times New Roman" w:cs="Times New Roman"/>
          <w:sz w:val="24"/>
          <w:szCs w:val="24"/>
        </w:rPr>
        <w:t xml:space="preserve">attend the two day </w:t>
      </w:r>
      <w:r>
        <w:rPr>
          <w:rFonts w:ascii="Times New Roman" w:hAnsi="Times New Roman" w:cs="Times New Roman"/>
          <w:i/>
          <w:sz w:val="24"/>
          <w:szCs w:val="24"/>
        </w:rPr>
        <w:t xml:space="preserve">Basic Flow Cytometry Course </w:t>
      </w:r>
      <w:r>
        <w:rPr>
          <w:rFonts w:ascii="Times New Roman" w:hAnsi="Times New Roman" w:cs="Times New Roman"/>
          <w:sz w:val="24"/>
          <w:szCs w:val="24"/>
        </w:rPr>
        <w:t>prior to being granted</w:t>
      </w:r>
      <w:r w:rsidR="00F11149">
        <w:rPr>
          <w:rFonts w:ascii="Times New Roman" w:hAnsi="Times New Roman" w:cs="Times New Roman"/>
          <w:sz w:val="24"/>
          <w:szCs w:val="24"/>
        </w:rPr>
        <w:t xml:space="preserve"> after-hours </w:t>
      </w:r>
      <w:r>
        <w:rPr>
          <w:rFonts w:ascii="Times New Roman" w:hAnsi="Times New Roman" w:cs="Times New Roman"/>
          <w:sz w:val="24"/>
          <w:szCs w:val="24"/>
        </w:rPr>
        <w:t>instrument access, unless they are able to demonstrate appropriate previous experience, obtained elsewhere</w:t>
      </w:r>
      <w:r>
        <w:rPr>
          <w:rFonts w:ascii="Times New Roman" w:hAnsi="Times New Roman" w:cs="Times New Roman"/>
          <w:i/>
          <w:sz w:val="24"/>
          <w:szCs w:val="24"/>
        </w:rPr>
        <w:t>.</w:t>
      </w:r>
      <w:r>
        <w:rPr>
          <w:rFonts w:ascii="Times New Roman" w:hAnsi="Times New Roman" w:cs="Times New Roman"/>
          <w:sz w:val="24"/>
          <w:szCs w:val="24"/>
        </w:rPr>
        <w:t xml:space="preserve"> The FCSR course is offered, free of charge, on the second Tuesday and Wednesday of each month. </w:t>
      </w:r>
      <w:r w:rsidR="00F11149" w:rsidRPr="00F11149">
        <w:rPr>
          <w:rFonts w:ascii="Times New Roman" w:hAnsi="Times New Roman" w:cs="Times New Roman"/>
          <w:sz w:val="24"/>
          <w:szCs w:val="24"/>
        </w:rPr>
        <w:t>Users then must prove to facility staff they understand and know all of the appropriate procedures to use each instrument.  These include: turning the instrument on and off, handling the necessary fluidics systems and correctly running samples. Users with after-hours access take full responsibility for the instrument(s) and any repairs needed after misuse of an instrument will be billed to their Principal Investigator. Trained and vetted internal university members may access the facility 24 hours a day, 7 days a week.  This access is limited to the cell analyzers only.  External users will not be granted after-hours access. Independent use of the facility requires that users be proficient in instrument operation and basic maintenance, including filling the sheath and emptying the waste reservoirs. The FCSR staff has final authorization and approval of individuals wanting to use the facility outside normal working hours</w:t>
      </w:r>
      <w:r w:rsidR="00F11149">
        <w:rPr>
          <w:rFonts w:ascii="Times New Roman" w:hAnsi="Times New Roman" w:cs="Times New Roman"/>
          <w:sz w:val="24"/>
          <w:szCs w:val="24"/>
        </w:rPr>
        <w:t>.</w:t>
      </w:r>
    </w:p>
    <w:p w:rsidR="00923110" w:rsidRPr="00923110" w:rsidRDefault="00923110" w:rsidP="00923110">
      <w:pPr>
        <w:rPr>
          <w:rFonts w:ascii="Times New Roman" w:hAnsi="Times New Roman" w:cs="Times New Roman"/>
          <w:b/>
          <w:sz w:val="24"/>
          <w:szCs w:val="24"/>
        </w:rPr>
      </w:pPr>
      <w:r w:rsidRPr="00923110">
        <w:rPr>
          <w:rFonts w:ascii="Times New Roman" w:hAnsi="Times New Roman" w:cs="Times New Roman"/>
          <w:b/>
          <w:sz w:val="24"/>
          <w:szCs w:val="24"/>
        </w:rPr>
        <w:t>Instrument reservations policy</w:t>
      </w:r>
      <w:r w:rsidR="00045F60">
        <w:rPr>
          <w:rFonts w:ascii="Times New Roman" w:hAnsi="Times New Roman" w:cs="Times New Roman"/>
          <w:b/>
          <w:sz w:val="24"/>
          <w:szCs w:val="24"/>
        </w:rPr>
        <w:t>.</w:t>
      </w:r>
    </w:p>
    <w:p w:rsidR="00923110" w:rsidRDefault="00923110" w:rsidP="00923110">
      <w:pPr>
        <w:contextualSpacing/>
        <w:rPr>
          <w:rFonts w:ascii="Times New Roman" w:hAnsi="Times New Roman" w:cs="Times New Roman"/>
          <w:sz w:val="24"/>
          <w:szCs w:val="24"/>
        </w:rPr>
      </w:pPr>
      <w:r w:rsidRPr="006B63CA">
        <w:rPr>
          <w:rFonts w:ascii="Times New Roman" w:hAnsi="Times New Roman" w:cs="Times New Roman"/>
          <w:sz w:val="24"/>
          <w:szCs w:val="24"/>
        </w:rPr>
        <w:lastRenderedPageBreak/>
        <w:t xml:space="preserve">Reservations must be made </w:t>
      </w:r>
      <w:r w:rsidR="00045F60">
        <w:rPr>
          <w:rFonts w:ascii="Times New Roman" w:hAnsi="Times New Roman" w:cs="Times New Roman"/>
          <w:sz w:val="24"/>
          <w:szCs w:val="24"/>
        </w:rPr>
        <w:t>with</w:t>
      </w:r>
      <w:r w:rsidRPr="006B63CA">
        <w:rPr>
          <w:rFonts w:ascii="Times New Roman" w:hAnsi="Times New Roman" w:cs="Times New Roman"/>
          <w:sz w:val="24"/>
          <w:szCs w:val="24"/>
        </w:rPr>
        <w:t xml:space="preserve">in </w:t>
      </w:r>
      <w:r w:rsidR="00045F60">
        <w:rPr>
          <w:rFonts w:ascii="Times New Roman" w:hAnsi="Times New Roman" w:cs="Times New Roman"/>
          <w:sz w:val="24"/>
          <w:szCs w:val="24"/>
        </w:rPr>
        <w:t xml:space="preserve">the </w:t>
      </w:r>
      <w:proofErr w:type="spellStart"/>
      <w:r w:rsidRPr="006B63CA">
        <w:rPr>
          <w:rFonts w:ascii="Times New Roman" w:hAnsi="Times New Roman" w:cs="Times New Roman"/>
          <w:sz w:val="24"/>
          <w:szCs w:val="24"/>
        </w:rPr>
        <w:t>iLab</w:t>
      </w:r>
      <w:proofErr w:type="spellEnd"/>
      <w:r w:rsidR="00045F60">
        <w:rPr>
          <w:rFonts w:ascii="Times New Roman" w:hAnsi="Times New Roman" w:cs="Times New Roman"/>
          <w:sz w:val="24"/>
          <w:szCs w:val="24"/>
        </w:rPr>
        <w:t xml:space="preserve"> management system</w:t>
      </w:r>
      <w:r>
        <w:rPr>
          <w:rFonts w:ascii="Times New Roman" w:hAnsi="Times New Roman" w:cs="Times New Roman"/>
          <w:sz w:val="24"/>
          <w:szCs w:val="24"/>
        </w:rPr>
        <w:t>,</w:t>
      </w:r>
      <w:r w:rsidRPr="006B63CA">
        <w:rPr>
          <w:rFonts w:ascii="Times New Roman" w:hAnsi="Times New Roman" w:cs="Times New Roman"/>
          <w:sz w:val="24"/>
          <w:szCs w:val="24"/>
        </w:rPr>
        <w:t xml:space="preserve"> through the user</w:t>
      </w:r>
      <w:r>
        <w:rPr>
          <w:rFonts w:ascii="Times New Roman" w:hAnsi="Times New Roman" w:cs="Times New Roman"/>
          <w:sz w:val="24"/>
          <w:szCs w:val="24"/>
        </w:rPr>
        <w:t>’</w:t>
      </w:r>
      <w:r w:rsidRPr="006B63CA">
        <w:rPr>
          <w:rFonts w:ascii="Times New Roman" w:hAnsi="Times New Roman" w:cs="Times New Roman"/>
          <w:sz w:val="24"/>
          <w:szCs w:val="24"/>
        </w:rPr>
        <w:t xml:space="preserve">s </w:t>
      </w:r>
      <w:proofErr w:type="spellStart"/>
      <w:r w:rsidRPr="006B63CA">
        <w:rPr>
          <w:rFonts w:ascii="Times New Roman" w:hAnsi="Times New Roman" w:cs="Times New Roman"/>
          <w:sz w:val="24"/>
          <w:szCs w:val="24"/>
        </w:rPr>
        <w:t>iLab</w:t>
      </w:r>
      <w:proofErr w:type="spellEnd"/>
      <w:r w:rsidRPr="006B63CA">
        <w:rPr>
          <w:rFonts w:ascii="Times New Roman" w:hAnsi="Times New Roman" w:cs="Times New Roman"/>
          <w:sz w:val="24"/>
          <w:szCs w:val="24"/>
        </w:rPr>
        <w:t xml:space="preserve"> account</w:t>
      </w:r>
      <w:r>
        <w:rPr>
          <w:rFonts w:ascii="Times New Roman" w:hAnsi="Times New Roman" w:cs="Times New Roman"/>
          <w:sz w:val="24"/>
          <w:szCs w:val="24"/>
        </w:rPr>
        <w:t>,</w:t>
      </w:r>
      <w:r w:rsidRPr="006B63CA">
        <w:rPr>
          <w:rFonts w:ascii="Times New Roman" w:hAnsi="Times New Roman" w:cs="Times New Roman"/>
          <w:sz w:val="24"/>
          <w:szCs w:val="24"/>
        </w:rPr>
        <w:t xml:space="preserve"> or by using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iLab</w:t>
      </w:r>
      <w:proofErr w:type="spellEnd"/>
      <w:r w:rsidRPr="006B63CA">
        <w:rPr>
          <w:rFonts w:ascii="Times New Roman" w:hAnsi="Times New Roman" w:cs="Times New Roman"/>
          <w:sz w:val="24"/>
          <w:szCs w:val="24"/>
        </w:rPr>
        <w:t xml:space="preserve"> Kiosk to make a walk-up reservation.</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Users should </w:t>
      </w:r>
      <w:r>
        <w:rPr>
          <w:rFonts w:ascii="Times New Roman" w:hAnsi="Times New Roman" w:cs="Times New Roman"/>
          <w:b/>
          <w:sz w:val="24"/>
          <w:szCs w:val="24"/>
        </w:rPr>
        <w:t>NOT</w:t>
      </w:r>
      <w:r w:rsidRPr="006B63CA">
        <w:rPr>
          <w:rFonts w:ascii="Times New Roman" w:hAnsi="Times New Roman" w:cs="Times New Roman"/>
          <w:sz w:val="24"/>
          <w:szCs w:val="24"/>
        </w:rPr>
        <w:t xml:space="preserve"> make reservations </w:t>
      </w:r>
      <w:r>
        <w:rPr>
          <w:rFonts w:ascii="Times New Roman" w:hAnsi="Times New Roman" w:cs="Times New Roman"/>
          <w:sz w:val="24"/>
          <w:szCs w:val="24"/>
        </w:rPr>
        <w:t>for other members of their lab, or for anyone else. Users accept full</w:t>
      </w:r>
      <w:r w:rsidRPr="006B63CA">
        <w:rPr>
          <w:rFonts w:ascii="Times New Roman" w:hAnsi="Times New Roman" w:cs="Times New Roman"/>
          <w:sz w:val="24"/>
          <w:szCs w:val="24"/>
        </w:rPr>
        <w:t xml:space="preserve"> responsibility for the instrument during their scheduled reservations and the reservation owner will be held accountable for</w:t>
      </w:r>
      <w:r>
        <w:rPr>
          <w:rFonts w:ascii="Times New Roman" w:hAnsi="Times New Roman" w:cs="Times New Roman"/>
          <w:sz w:val="24"/>
          <w:szCs w:val="24"/>
        </w:rPr>
        <w:t xml:space="preserve"> any</w:t>
      </w:r>
      <w:r w:rsidRPr="006B63CA">
        <w:rPr>
          <w:rFonts w:ascii="Times New Roman" w:hAnsi="Times New Roman" w:cs="Times New Roman"/>
          <w:sz w:val="24"/>
          <w:szCs w:val="24"/>
        </w:rPr>
        <w:t xml:space="preserve"> misuse of the instrument. Repairs needed </w:t>
      </w:r>
      <w:r>
        <w:rPr>
          <w:rFonts w:ascii="Times New Roman" w:hAnsi="Times New Roman" w:cs="Times New Roman"/>
          <w:sz w:val="24"/>
          <w:szCs w:val="24"/>
        </w:rPr>
        <w:t>because of instrument</w:t>
      </w:r>
      <w:r w:rsidRPr="006B63CA">
        <w:rPr>
          <w:rFonts w:ascii="Times New Roman" w:hAnsi="Times New Roman" w:cs="Times New Roman"/>
          <w:sz w:val="24"/>
          <w:szCs w:val="24"/>
        </w:rPr>
        <w:t xml:space="preserve"> misuse will be billed to their Principal Investigator.</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Unregistered users are not permitted to </w:t>
      </w:r>
      <w:r>
        <w:rPr>
          <w:rFonts w:ascii="Times New Roman" w:hAnsi="Times New Roman" w:cs="Times New Roman"/>
          <w:sz w:val="24"/>
          <w:szCs w:val="24"/>
        </w:rPr>
        <w:t>operate</w:t>
      </w:r>
      <w:r w:rsidRPr="006B63CA">
        <w:rPr>
          <w:rFonts w:ascii="Times New Roman" w:hAnsi="Times New Roman" w:cs="Times New Roman"/>
          <w:sz w:val="24"/>
          <w:szCs w:val="24"/>
        </w:rPr>
        <w:t xml:space="preserve"> the instruments, therefore, reservation owners </w:t>
      </w:r>
      <w:r>
        <w:rPr>
          <w:rFonts w:ascii="Times New Roman" w:hAnsi="Times New Roman" w:cs="Times New Roman"/>
          <w:sz w:val="24"/>
          <w:szCs w:val="24"/>
        </w:rPr>
        <w:t>must be present during</w:t>
      </w:r>
      <w:r w:rsidRPr="006B63CA">
        <w:rPr>
          <w:rFonts w:ascii="Times New Roman" w:hAnsi="Times New Roman" w:cs="Times New Roman"/>
          <w:sz w:val="24"/>
          <w:szCs w:val="24"/>
        </w:rPr>
        <w:t xml:space="preserve"> the entire sample acquisition period.</w:t>
      </w:r>
      <w:r>
        <w:rPr>
          <w:rFonts w:ascii="Times New Roman" w:hAnsi="Times New Roman" w:cs="Times New Roman"/>
          <w:sz w:val="24"/>
          <w:szCs w:val="24"/>
        </w:rPr>
        <w:t xml:space="preserve"> </w:t>
      </w:r>
      <w:r w:rsidRPr="006B63CA">
        <w:rPr>
          <w:rFonts w:ascii="Times New Roman" w:hAnsi="Times New Roman" w:cs="Times New Roman"/>
          <w:sz w:val="24"/>
          <w:szCs w:val="24"/>
        </w:rPr>
        <w:t>Reservations for the analyzers can be made up to 30 days in advance and walk-up reservations can be made on the spot</w:t>
      </w:r>
      <w:r>
        <w:rPr>
          <w:rFonts w:ascii="Times New Roman" w:hAnsi="Times New Roman" w:cs="Times New Roman"/>
          <w:sz w:val="24"/>
          <w:szCs w:val="24"/>
        </w:rPr>
        <w:t>,</w:t>
      </w:r>
      <w:r w:rsidRPr="006B63CA">
        <w:rPr>
          <w:rFonts w:ascii="Times New Roman" w:hAnsi="Times New Roman" w:cs="Times New Roman"/>
          <w:sz w:val="24"/>
          <w:szCs w:val="24"/>
        </w:rPr>
        <w:t xml:space="preserve"> using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w:t>
      </w:r>
      <w:r w:rsidRPr="006B63CA">
        <w:rPr>
          <w:rFonts w:ascii="Times New Roman" w:hAnsi="Times New Roman" w:cs="Times New Roman"/>
          <w:sz w:val="24"/>
          <w:szCs w:val="24"/>
        </w:rPr>
        <w:t>Kiosk. Reservations for the</w:t>
      </w:r>
      <w:r>
        <w:rPr>
          <w:rFonts w:ascii="Times New Roman" w:hAnsi="Times New Roman" w:cs="Times New Roman"/>
          <w:sz w:val="24"/>
          <w:szCs w:val="24"/>
        </w:rPr>
        <w:t xml:space="preserve"> cell</w:t>
      </w:r>
      <w:r w:rsidRPr="006B63CA">
        <w:rPr>
          <w:rFonts w:ascii="Times New Roman" w:hAnsi="Times New Roman" w:cs="Times New Roman"/>
          <w:sz w:val="24"/>
          <w:szCs w:val="24"/>
        </w:rPr>
        <w:t xml:space="preserve"> sorters are subject to approval and </w:t>
      </w:r>
      <w:r>
        <w:rPr>
          <w:rFonts w:ascii="Times New Roman" w:hAnsi="Times New Roman" w:cs="Times New Roman"/>
          <w:sz w:val="24"/>
          <w:szCs w:val="24"/>
        </w:rPr>
        <w:t>may</w:t>
      </w:r>
      <w:r w:rsidRPr="006B63CA">
        <w:rPr>
          <w:rFonts w:ascii="Times New Roman" w:hAnsi="Times New Roman" w:cs="Times New Roman"/>
          <w:sz w:val="24"/>
          <w:szCs w:val="24"/>
        </w:rPr>
        <w:t xml:space="preserve"> be made up to 21 days in advance.</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The facility </w:t>
      </w:r>
      <w:r w:rsidR="00045F60">
        <w:rPr>
          <w:rFonts w:ascii="Times New Roman" w:hAnsi="Times New Roman" w:cs="Times New Roman"/>
          <w:sz w:val="24"/>
          <w:szCs w:val="24"/>
        </w:rPr>
        <w:t>reserves the right to</w:t>
      </w:r>
      <w:r w:rsidRPr="006B63CA">
        <w:rPr>
          <w:rFonts w:ascii="Times New Roman" w:hAnsi="Times New Roman" w:cs="Times New Roman"/>
          <w:sz w:val="24"/>
          <w:szCs w:val="24"/>
        </w:rPr>
        <w:t xml:space="preserve"> cancel a reservation if the user/lab</w:t>
      </w:r>
      <w:r w:rsidR="00045F60">
        <w:rPr>
          <w:rFonts w:ascii="Times New Roman" w:hAnsi="Times New Roman" w:cs="Times New Roman"/>
          <w:sz w:val="24"/>
          <w:szCs w:val="24"/>
        </w:rPr>
        <w:t>oratory</w:t>
      </w:r>
      <w:r w:rsidRPr="006B63CA">
        <w:rPr>
          <w:rFonts w:ascii="Times New Roman" w:hAnsi="Times New Roman" w:cs="Times New Roman"/>
          <w:sz w:val="24"/>
          <w:szCs w:val="24"/>
        </w:rPr>
        <w:t xml:space="preserve"> has not completed or submitted all the necessary documents </w:t>
      </w:r>
      <w:r>
        <w:rPr>
          <w:rFonts w:ascii="Times New Roman" w:hAnsi="Times New Roman" w:cs="Times New Roman"/>
          <w:sz w:val="24"/>
          <w:szCs w:val="24"/>
        </w:rPr>
        <w:t xml:space="preserve">which are </w:t>
      </w:r>
      <w:r w:rsidRPr="006B63CA">
        <w:rPr>
          <w:rFonts w:ascii="Times New Roman" w:hAnsi="Times New Roman" w:cs="Times New Roman"/>
          <w:sz w:val="24"/>
          <w:szCs w:val="24"/>
        </w:rPr>
        <w:t>required for continued access.</w:t>
      </w:r>
      <w:r>
        <w:rPr>
          <w:rFonts w:ascii="Times New Roman" w:hAnsi="Times New Roman" w:cs="Times New Roman"/>
          <w:sz w:val="24"/>
          <w:szCs w:val="24"/>
        </w:rPr>
        <w:t xml:space="preserve"> </w:t>
      </w:r>
    </w:p>
    <w:p w:rsidR="00923110" w:rsidRDefault="00923110" w:rsidP="00923110">
      <w:pPr>
        <w:contextualSpacing/>
        <w:rPr>
          <w:rFonts w:ascii="Times New Roman" w:hAnsi="Times New Roman" w:cs="Times New Roman"/>
          <w:sz w:val="24"/>
          <w:szCs w:val="24"/>
        </w:rPr>
      </w:pPr>
    </w:p>
    <w:p w:rsidR="00923110" w:rsidRPr="006B63CA" w:rsidRDefault="00923110" w:rsidP="00923110">
      <w:pPr>
        <w:rPr>
          <w:rFonts w:ascii="Times New Roman" w:hAnsi="Times New Roman" w:cs="Times New Roman"/>
          <w:sz w:val="24"/>
          <w:szCs w:val="24"/>
        </w:rPr>
      </w:pPr>
      <w:r w:rsidRPr="00923110">
        <w:rPr>
          <w:rFonts w:ascii="Times New Roman" w:hAnsi="Times New Roman" w:cs="Times New Roman"/>
          <w:b/>
          <w:sz w:val="24"/>
          <w:szCs w:val="24"/>
        </w:rPr>
        <w:t>Missed reservations and late arrivals</w:t>
      </w:r>
      <w:r w:rsidR="00045F60">
        <w:rPr>
          <w:rFonts w:ascii="Times New Roman" w:hAnsi="Times New Roman" w:cs="Times New Roman"/>
          <w:b/>
          <w:sz w:val="24"/>
          <w:szCs w:val="24"/>
        </w:rPr>
        <w:t>.</w:t>
      </w:r>
    </w:p>
    <w:p w:rsidR="00045F60" w:rsidRDefault="00045F60" w:rsidP="00923110">
      <w:pPr>
        <w:contextualSpacing/>
        <w:rPr>
          <w:rFonts w:ascii="Times New Roman" w:hAnsi="Times New Roman" w:cs="Times New Roman"/>
          <w:sz w:val="24"/>
          <w:szCs w:val="24"/>
        </w:rPr>
      </w:pPr>
      <w:r>
        <w:rPr>
          <w:rFonts w:ascii="Times New Roman" w:hAnsi="Times New Roman" w:cs="Times New Roman"/>
          <w:sz w:val="24"/>
          <w:szCs w:val="24"/>
        </w:rPr>
        <w:t>All missed re</w:t>
      </w:r>
      <w:r w:rsidR="00782FF8">
        <w:rPr>
          <w:rFonts w:ascii="Times New Roman" w:hAnsi="Times New Roman" w:cs="Times New Roman"/>
          <w:sz w:val="24"/>
          <w:szCs w:val="24"/>
        </w:rPr>
        <w:t>servations</w:t>
      </w:r>
      <w:r>
        <w:rPr>
          <w:rFonts w:ascii="Times New Roman" w:hAnsi="Times New Roman" w:cs="Times New Roman"/>
          <w:sz w:val="24"/>
          <w:szCs w:val="24"/>
        </w:rPr>
        <w:t xml:space="preserve"> will be billed the standard instrument setup fee, for incurred costs.</w:t>
      </w:r>
      <w:r w:rsidR="00782FF8">
        <w:rPr>
          <w:rFonts w:ascii="Times New Roman" w:hAnsi="Times New Roman" w:cs="Times New Roman"/>
          <w:sz w:val="24"/>
          <w:szCs w:val="24"/>
        </w:rPr>
        <w:t xml:space="preserve">  For late arrivals, extended time beyond their original scheduled reservations will not be grated, unless there is time available on the instrument.</w:t>
      </w:r>
    </w:p>
    <w:p w:rsidR="00923110" w:rsidRDefault="00923110" w:rsidP="00923110">
      <w:pPr>
        <w:contextualSpacing/>
        <w:rPr>
          <w:rFonts w:ascii="Times New Roman" w:hAnsi="Times New Roman" w:cs="Times New Roman"/>
          <w:sz w:val="24"/>
          <w:szCs w:val="24"/>
        </w:rPr>
      </w:pPr>
    </w:p>
    <w:p w:rsidR="00923110" w:rsidRPr="006B63CA" w:rsidRDefault="00923110" w:rsidP="00923110">
      <w:pPr>
        <w:rPr>
          <w:rFonts w:ascii="Times New Roman" w:hAnsi="Times New Roman" w:cs="Times New Roman"/>
          <w:sz w:val="24"/>
          <w:szCs w:val="24"/>
        </w:rPr>
      </w:pPr>
      <w:r w:rsidRPr="00923110">
        <w:rPr>
          <w:rFonts w:ascii="Times New Roman" w:hAnsi="Times New Roman" w:cs="Times New Roman"/>
          <w:b/>
          <w:sz w:val="24"/>
          <w:szCs w:val="24"/>
        </w:rPr>
        <w:t>Cancellation policy</w:t>
      </w:r>
      <w:r w:rsidR="00782FF8">
        <w:rPr>
          <w:rFonts w:ascii="Times New Roman" w:hAnsi="Times New Roman" w:cs="Times New Roman"/>
          <w:b/>
          <w:sz w:val="24"/>
          <w:szCs w:val="24"/>
        </w:rPr>
        <w:t>.</w:t>
      </w:r>
      <w:r>
        <w:rPr>
          <w:rFonts w:ascii="Times New Roman" w:hAnsi="Times New Roman" w:cs="Times New Roman"/>
          <w:sz w:val="24"/>
          <w:szCs w:val="24"/>
        </w:rPr>
        <w:t xml:space="preserve"> </w:t>
      </w:r>
    </w:p>
    <w:p w:rsidR="00923110" w:rsidRPr="006B63CA" w:rsidRDefault="00923110" w:rsidP="00923110">
      <w:pPr>
        <w:contextualSpacing/>
        <w:rPr>
          <w:rFonts w:ascii="Times New Roman" w:hAnsi="Times New Roman" w:cs="Times New Roman"/>
          <w:sz w:val="24"/>
          <w:szCs w:val="24"/>
        </w:rPr>
      </w:pPr>
      <w:r>
        <w:rPr>
          <w:rFonts w:ascii="Times New Roman" w:hAnsi="Times New Roman" w:cs="Times New Roman"/>
          <w:sz w:val="24"/>
          <w:szCs w:val="24"/>
        </w:rPr>
        <w:t>For the analyzers, users may</w:t>
      </w:r>
      <w:r w:rsidRPr="006B63CA">
        <w:rPr>
          <w:rFonts w:ascii="Times New Roman" w:hAnsi="Times New Roman" w:cs="Times New Roman"/>
          <w:sz w:val="24"/>
          <w:szCs w:val="24"/>
        </w:rPr>
        <w:t xml:space="preserve"> cancel</w:t>
      </w:r>
      <w:r>
        <w:rPr>
          <w:rFonts w:ascii="Times New Roman" w:hAnsi="Times New Roman" w:cs="Times New Roman"/>
          <w:sz w:val="24"/>
          <w:szCs w:val="24"/>
        </w:rPr>
        <w:t xml:space="preserve"> or </w:t>
      </w:r>
      <w:r w:rsidRPr="006B63CA">
        <w:rPr>
          <w:rFonts w:ascii="Times New Roman" w:hAnsi="Times New Roman" w:cs="Times New Roman"/>
          <w:sz w:val="24"/>
          <w:szCs w:val="24"/>
        </w:rPr>
        <w:t>edit their reservation</w:t>
      </w:r>
      <w:r>
        <w:rPr>
          <w:rFonts w:ascii="Times New Roman" w:hAnsi="Times New Roman" w:cs="Times New Roman"/>
          <w:sz w:val="24"/>
          <w:szCs w:val="24"/>
        </w:rPr>
        <w:t>,</w:t>
      </w:r>
      <w:r w:rsidRPr="006B63CA">
        <w:rPr>
          <w:rFonts w:ascii="Times New Roman" w:hAnsi="Times New Roman" w:cs="Times New Roman"/>
          <w:sz w:val="24"/>
          <w:szCs w:val="24"/>
        </w:rPr>
        <w:t xml:space="preserve"> up to 30 minutes prior to their reservation start time. Cancellations cannot be made within the 30 minutes prior to a reservation start time and the reservation will be billed </w:t>
      </w:r>
      <w:r w:rsidR="00782FF8">
        <w:rPr>
          <w:rFonts w:ascii="Times New Roman" w:hAnsi="Times New Roman" w:cs="Times New Roman"/>
          <w:sz w:val="24"/>
          <w:szCs w:val="24"/>
        </w:rPr>
        <w:t xml:space="preserve">the standard instrument setup fee, for incurred costs.  </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For the sorters, reservations must be cancelled 24hrs in advance (at least the day before) and users must contact the facility staff to cancel their reservation. </w:t>
      </w:r>
      <w:r w:rsidR="00782FF8">
        <w:rPr>
          <w:rFonts w:ascii="Times New Roman" w:hAnsi="Times New Roman" w:cs="Times New Roman"/>
          <w:sz w:val="24"/>
          <w:szCs w:val="24"/>
        </w:rPr>
        <w:t>Same day cancellations are considered last minute cancellations and subject to the standard instrument setup fee, for incurred costs</w:t>
      </w:r>
      <w:r w:rsidRPr="006B63CA">
        <w:rPr>
          <w:rFonts w:ascii="Times New Roman" w:hAnsi="Times New Roman" w:cs="Times New Roman"/>
          <w:sz w:val="24"/>
          <w:szCs w:val="24"/>
        </w:rPr>
        <w:t>.</w:t>
      </w:r>
      <w:r>
        <w:rPr>
          <w:rFonts w:ascii="Times New Roman" w:hAnsi="Times New Roman" w:cs="Times New Roman"/>
          <w:sz w:val="24"/>
          <w:szCs w:val="24"/>
        </w:rPr>
        <w:t xml:space="preserve"> EXCEPTION: consideration</w:t>
      </w:r>
      <w:r w:rsidRPr="006B63CA">
        <w:rPr>
          <w:rFonts w:ascii="Times New Roman" w:hAnsi="Times New Roman" w:cs="Times New Roman"/>
          <w:sz w:val="24"/>
          <w:szCs w:val="24"/>
        </w:rPr>
        <w:t xml:space="preserve"> will be giv</w:t>
      </w:r>
      <w:r>
        <w:rPr>
          <w:rFonts w:ascii="Times New Roman" w:hAnsi="Times New Roman" w:cs="Times New Roman"/>
          <w:sz w:val="24"/>
          <w:szCs w:val="24"/>
        </w:rPr>
        <w:t>en to extreme circumstances which c</w:t>
      </w:r>
      <w:r w:rsidRPr="006B63CA">
        <w:rPr>
          <w:rFonts w:ascii="Times New Roman" w:hAnsi="Times New Roman" w:cs="Times New Roman"/>
          <w:sz w:val="24"/>
          <w:szCs w:val="24"/>
        </w:rPr>
        <w:t>ould lead to a last minute cance</w:t>
      </w:r>
      <w:r>
        <w:rPr>
          <w:rFonts w:ascii="Times New Roman" w:hAnsi="Times New Roman" w:cs="Times New Roman"/>
          <w:sz w:val="24"/>
          <w:szCs w:val="24"/>
        </w:rPr>
        <w:t>l</w:t>
      </w:r>
      <w:r w:rsidRPr="006B63CA">
        <w:rPr>
          <w:rFonts w:ascii="Times New Roman" w:hAnsi="Times New Roman" w:cs="Times New Roman"/>
          <w:sz w:val="24"/>
          <w:szCs w:val="24"/>
        </w:rPr>
        <w:t xml:space="preserve">lation and billing of </w:t>
      </w:r>
      <w:r w:rsidR="00782FF8">
        <w:rPr>
          <w:rFonts w:ascii="Times New Roman" w:hAnsi="Times New Roman" w:cs="Times New Roman"/>
          <w:sz w:val="24"/>
          <w:szCs w:val="24"/>
        </w:rPr>
        <w:t>incurred costs</w:t>
      </w:r>
      <w:r>
        <w:rPr>
          <w:rFonts w:ascii="Times New Roman" w:hAnsi="Times New Roman" w:cs="Times New Roman"/>
          <w:sz w:val="24"/>
          <w:szCs w:val="24"/>
        </w:rPr>
        <w:t xml:space="preserve"> may</w:t>
      </w:r>
      <w:r w:rsidRPr="006B63CA">
        <w:rPr>
          <w:rFonts w:ascii="Times New Roman" w:hAnsi="Times New Roman" w:cs="Times New Roman"/>
          <w:sz w:val="24"/>
          <w:szCs w:val="24"/>
        </w:rPr>
        <w:t xml:space="preserve"> be waived.</w:t>
      </w:r>
      <w:r>
        <w:rPr>
          <w:rFonts w:ascii="Times New Roman" w:hAnsi="Times New Roman" w:cs="Times New Roman"/>
          <w:sz w:val="24"/>
          <w:szCs w:val="24"/>
        </w:rPr>
        <w:t xml:space="preserve"> </w:t>
      </w:r>
    </w:p>
    <w:p w:rsidR="00923110" w:rsidRPr="00F8386E" w:rsidRDefault="00923110" w:rsidP="003A211B">
      <w:pPr>
        <w:jc w:val="both"/>
        <w:rPr>
          <w:rFonts w:ascii="Times New Roman" w:hAnsi="Times New Roman" w:cs="Times New Roman"/>
          <w:sz w:val="24"/>
          <w:szCs w:val="24"/>
        </w:rPr>
      </w:pPr>
    </w:p>
    <w:p w:rsidR="004E1AED" w:rsidRDefault="00D27187" w:rsidP="00D27187">
      <w:pPr>
        <w:pStyle w:val="Heading1"/>
      </w:pPr>
      <w:r>
        <w:t xml:space="preserve"> Safety and biosafety</w:t>
      </w:r>
      <w:r w:rsidR="007172D3">
        <w:t xml:space="preserve">. </w:t>
      </w:r>
    </w:p>
    <w:p w:rsidR="00243FB9" w:rsidRPr="002E4495" w:rsidRDefault="00243FB9" w:rsidP="00243FB9">
      <w:pPr>
        <w:rPr>
          <w:rFonts w:ascii="Times New Roman" w:hAnsi="Times New Roman" w:cs="Times New Roman"/>
          <w:b/>
          <w:sz w:val="24"/>
          <w:szCs w:val="24"/>
        </w:rPr>
      </w:pPr>
      <w:r w:rsidRPr="002E4495">
        <w:rPr>
          <w:rFonts w:ascii="Times New Roman" w:hAnsi="Times New Roman" w:cs="Times New Roman"/>
          <w:b/>
          <w:sz w:val="24"/>
          <w:szCs w:val="24"/>
        </w:rPr>
        <w:t>Regulations and Guidelines.</w:t>
      </w:r>
    </w:p>
    <w:p w:rsidR="00243FB9" w:rsidRPr="002E4495" w:rsidRDefault="00243FB9" w:rsidP="001265C9">
      <w:pPr>
        <w:contextualSpacing/>
        <w:rPr>
          <w:rFonts w:ascii="Times New Roman" w:hAnsi="Times New Roman" w:cs="Times New Roman"/>
          <w:sz w:val="24"/>
          <w:szCs w:val="24"/>
        </w:rPr>
      </w:pPr>
      <w:r w:rsidRPr="002E4495">
        <w:rPr>
          <w:rFonts w:ascii="Times New Roman" w:hAnsi="Times New Roman" w:cs="Times New Roman"/>
          <w:sz w:val="24"/>
          <w:szCs w:val="24"/>
        </w:rPr>
        <w:t>All cell analyzers and the FACS</w:t>
      </w:r>
      <w:r w:rsidR="004E71F1">
        <w:rPr>
          <w:rFonts w:ascii="Times New Roman" w:hAnsi="Times New Roman" w:cs="Times New Roman"/>
          <w:sz w:val="24"/>
          <w:szCs w:val="24"/>
        </w:rPr>
        <w:t xml:space="preserve"> </w:t>
      </w:r>
      <w:r w:rsidRPr="002E4495">
        <w:rPr>
          <w:rFonts w:ascii="Times New Roman" w:hAnsi="Times New Roman" w:cs="Times New Roman"/>
          <w:sz w:val="24"/>
          <w:szCs w:val="24"/>
        </w:rPr>
        <w:t>Aria</w:t>
      </w:r>
      <w:r w:rsidR="00A70638">
        <w:rPr>
          <w:rFonts w:ascii="Times New Roman" w:hAnsi="Times New Roman" w:cs="Times New Roman"/>
          <w:sz w:val="24"/>
          <w:szCs w:val="24"/>
        </w:rPr>
        <w:t>-</w:t>
      </w:r>
      <w:r w:rsidRPr="002E4495">
        <w:rPr>
          <w:rFonts w:ascii="Times New Roman" w:hAnsi="Times New Roman" w:cs="Times New Roman"/>
          <w:sz w:val="24"/>
          <w:szCs w:val="24"/>
        </w:rPr>
        <w:t>II (BSL-1) cell sorter operate under Biosafety Level 1 (BSL-1) conditions ONLY.  If Biosafety Level 2 (BSL-2) samples need to be acquired on the cell analyzers, they must be fixed and rendered non-infectious using an appropriate fixative (4% paraformaldehyde, 4% formaldehyde, or 10% formalin; alcohols are not adequate in rendering BSL-2 cells</w:t>
      </w:r>
      <w:r w:rsidR="00F7268D">
        <w:rPr>
          <w:rFonts w:ascii="Times New Roman" w:hAnsi="Times New Roman" w:cs="Times New Roman"/>
          <w:sz w:val="24"/>
          <w:szCs w:val="24"/>
        </w:rPr>
        <w:t xml:space="preserve"> to</w:t>
      </w:r>
      <w:r w:rsidRPr="002E4495">
        <w:rPr>
          <w:rFonts w:ascii="Times New Roman" w:hAnsi="Times New Roman" w:cs="Times New Roman"/>
          <w:sz w:val="24"/>
          <w:szCs w:val="24"/>
        </w:rPr>
        <w:t xml:space="preserve"> BSL-1).</w:t>
      </w:r>
      <w:r w:rsidR="001265C9" w:rsidRPr="002E4495">
        <w:rPr>
          <w:rFonts w:ascii="Times New Roman" w:hAnsi="Times New Roman" w:cs="Times New Roman"/>
          <w:sz w:val="24"/>
          <w:szCs w:val="24"/>
        </w:rPr>
        <w:t xml:space="preserve"> </w:t>
      </w:r>
      <w:r w:rsidRPr="002E4495">
        <w:rPr>
          <w:rFonts w:ascii="Times New Roman" w:hAnsi="Times New Roman" w:cs="Times New Roman"/>
          <w:sz w:val="24"/>
          <w:szCs w:val="24"/>
        </w:rPr>
        <w:t>The FACS</w:t>
      </w:r>
      <w:r w:rsidR="004E71F1">
        <w:rPr>
          <w:rFonts w:ascii="Times New Roman" w:hAnsi="Times New Roman" w:cs="Times New Roman"/>
          <w:sz w:val="24"/>
          <w:szCs w:val="24"/>
        </w:rPr>
        <w:t xml:space="preserve"> </w:t>
      </w:r>
      <w:r w:rsidRPr="002E4495">
        <w:rPr>
          <w:rFonts w:ascii="Times New Roman" w:hAnsi="Times New Roman" w:cs="Times New Roman"/>
          <w:sz w:val="24"/>
          <w:szCs w:val="24"/>
        </w:rPr>
        <w:t>Aria</w:t>
      </w:r>
      <w:r w:rsidR="00A70638">
        <w:rPr>
          <w:rFonts w:ascii="Times New Roman" w:hAnsi="Times New Roman" w:cs="Times New Roman"/>
          <w:sz w:val="24"/>
          <w:szCs w:val="24"/>
        </w:rPr>
        <w:t>-</w:t>
      </w:r>
      <w:proofErr w:type="spellStart"/>
      <w:r w:rsidRPr="002E4495">
        <w:rPr>
          <w:rFonts w:ascii="Times New Roman" w:hAnsi="Times New Roman" w:cs="Times New Roman"/>
          <w:sz w:val="24"/>
          <w:szCs w:val="24"/>
        </w:rPr>
        <w:t>IIu</w:t>
      </w:r>
      <w:proofErr w:type="spellEnd"/>
      <w:r w:rsidRPr="002E4495">
        <w:rPr>
          <w:rFonts w:ascii="Times New Roman" w:hAnsi="Times New Roman" w:cs="Times New Roman"/>
          <w:sz w:val="24"/>
          <w:szCs w:val="24"/>
        </w:rPr>
        <w:t xml:space="preserve"> (BSL-2) and FACS</w:t>
      </w:r>
      <w:r w:rsidR="004E71F1">
        <w:rPr>
          <w:rFonts w:ascii="Times New Roman" w:hAnsi="Times New Roman" w:cs="Times New Roman"/>
          <w:sz w:val="24"/>
          <w:szCs w:val="24"/>
        </w:rPr>
        <w:t xml:space="preserve"> </w:t>
      </w:r>
      <w:r w:rsidRPr="002E4495">
        <w:rPr>
          <w:rFonts w:ascii="Times New Roman" w:hAnsi="Times New Roman" w:cs="Times New Roman"/>
          <w:sz w:val="24"/>
          <w:szCs w:val="24"/>
        </w:rPr>
        <w:t>Aria Fusion (BSL-2) cell sorters can pr</w:t>
      </w:r>
      <w:r w:rsidR="001265C9" w:rsidRPr="002E4495">
        <w:rPr>
          <w:rFonts w:ascii="Times New Roman" w:hAnsi="Times New Roman" w:cs="Times New Roman"/>
          <w:sz w:val="24"/>
          <w:szCs w:val="24"/>
        </w:rPr>
        <w:t xml:space="preserve">ocess Biosafety Level 2 cells. </w:t>
      </w:r>
      <w:r w:rsidRPr="002E4495">
        <w:rPr>
          <w:rFonts w:ascii="Times New Roman" w:hAnsi="Times New Roman" w:cs="Times New Roman"/>
          <w:sz w:val="24"/>
          <w:szCs w:val="24"/>
        </w:rPr>
        <w:t>Samples which require BSL-2 containment include all “normal” live human samples, human patient samples and cells transfected with retroviral/lentiviral vectors capable of infecting human cells.</w:t>
      </w:r>
      <w:r w:rsidR="001265C9" w:rsidRPr="002E4495">
        <w:rPr>
          <w:rFonts w:ascii="Times New Roman" w:hAnsi="Times New Roman" w:cs="Times New Roman"/>
          <w:sz w:val="24"/>
          <w:szCs w:val="24"/>
        </w:rPr>
        <w:t xml:space="preserve"> </w:t>
      </w:r>
      <w:r w:rsidRPr="002E4495">
        <w:rPr>
          <w:rFonts w:ascii="Times New Roman" w:hAnsi="Times New Roman" w:cs="Times New Roman"/>
          <w:sz w:val="24"/>
          <w:szCs w:val="24"/>
        </w:rPr>
        <w:t xml:space="preserve">Biosafety Level 3 and Biosafety Level 4 cells </w:t>
      </w:r>
      <w:r w:rsidRPr="005625FC">
        <w:rPr>
          <w:rFonts w:ascii="Times New Roman" w:hAnsi="Times New Roman" w:cs="Times New Roman"/>
          <w:b/>
          <w:sz w:val="24"/>
          <w:szCs w:val="24"/>
        </w:rPr>
        <w:t>CANNOT</w:t>
      </w:r>
      <w:r w:rsidRPr="002E4495">
        <w:rPr>
          <w:rFonts w:ascii="Times New Roman" w:hAnsi="Times New Roman" w:cs="Times New Roman"/>
          <w:sz w:val="24"/>
          <w:szCs w:val="24"/>
        </w:rPr>
        <w:t xml:space="preserve"> be processed on any instrument within the facility.</w:t>
      </w:r>
      <w:r w:rsidR="001265C9" w:rsidRPr="002E4495">
        <w:rPr>
          <w:rFonts w:ascii="Times New Roman" w:hAnsi="Times New Roman" w:cs="Times New Roman"/>
          <w:sz w:val="24"/>
          <w:szCs w:val="24"/>
        </w:rPr>
        <w:t xml:space="preserve"> </w:t>
      </w:r>
      <w:r w:rsidRPr="002E4495">
        <w:rPr>
          <w:rFonts w:ascii="Times New Roman" w:hAnsi="Times New Roman" w:cs="Times New Roman"/>
          <w:sz w:val="24"/>
          <w:szCs w:val="24"/>
        </w:rPr>
        <w:t xml:space="preserve">Clinical samples </w:t>
      </w:r>
      <w:r w:rsidRPr="005625FC">
        <w:rPr>
          <w:rFonts w:ascii="Times New Roman" w:hAnsi="Times New Roman" w:cs="Times New Roman"/>
          <w:b/>
          <w:sz w:val="24"/>
          <w:szCs w:val="24"/>
        </w:rPr>
        <w:t>CANNOT</w:t>
      </w:r>
      <w:r w:rsidRPr="002E4495">
        <w:rPr>
          <w:rFonts w:ascii="Times New Roman" w:hAnsi="Times New Roman" w:cs="Times New Roman"/>
          <w:sz w:val="24"/>
          <w:szCs w:val="24"/>
        </w:rPr>
        <w:t xml:space="preserve"> be proce</w:t>
      </w:r>
      <w:r w:rsidR="005625FC">
        <w:rPr>
          <w:rFonts w:ascii="Times New Roman" w:hAnsi="Times New Roman" w:cs="Times New Roman"/>
          <w:sz w:val="24"/>
          <w:szCs w:val="24"/>
        </w:rPr>
        <w:t>ssed in the FCSR</w:t>
      </w:r>
      <w:r w:rsidRPr="002E4495">
        <w:rPr>
          <w:rFonts w:ascii="Times New Roman" w:hAnsi="Times New Roman" w:cs="Times New Roman"/>
          <w:sz w:val="24"/>
          <w:szCs w:val="24"/>
        </w:rPr>
        <w:t>.</w:t>
      </w:r>
      <w:r w:rsidR="001265C9" w:rsidRPr="002E4495">
        <w:rPr>
          <w:rFonts w:ascii="Times New Roman" w:hAnsi="Times New Roman" w:cs="Times New Roman"/>
          <w:sz w:val="24"/>
          <w:szCs w:val="24"/>
        </w:rPr>
        <w:t xml:space="preserve"> However, c</w:t>
      </w:r>
      <w:r w:rsidRPr="002E4495">
        <w:rPr>
          <w:rFonts w:ascii="Times New Roman" w:hAnsi="Times New Roman" w:cs="Times New Roman"/>
          <w:sz w:val="24"/>
          <w:szCs w:val="24"/>
        </w:rPr>
        <w:t xml:space="preserve">linical samples designated “FOR RESEARCH </w:t>
      </w:r>
      <w:r w:rsidRPr="002E4495">
        <w:rPr>
          <w:rFonts w:ascii="Times New Roman" w:hAnsi="Times New Roman" w:cs="Times New Roman"/>
          <w:sz w:val="24"/>
          <w:szCs w:val="24"/>
        </w:rPr>
        <w:lastRenderedPageBreak/>
        <w:t>ONLY” are acceptable and must be fixed</w:t>
      </w:r>
      <w:r w:rsidR="001265C9" w:rsidRPr="002E4495">
        <w:rPr>
          <w:rFonts w:ascii="Times New Roman" w:hAnsi="Times New Roman" w:cs="Times New Roman"/>
          <w:sz w:val="24"/>
          <w:szCs w:val="24"/>
        </w:rPr>
        <w:t>,</w:t>
      </w:r>
      <w:r w:rsidRPr="002E4495">
        <w:rPr>
          <w:rFonts w:ascii="Times New Roman" w:hAnsi="Times New Roman" w:cs="Times New Roman"/>
          <w:sz w:val="24"/>
          <w:szCs w:val="24"/>
        </w:rPr>
        <w:t xml:space="preserve"> if using the analyzers</w:t>
      </w:r>
      <w:r w:rsidR="00504B2B">
        <w:rPr>
          <w:rFonts w:ascii="Times New Roman" w:hAnsi="Times New Roman" w:cs="Times New Roman"/>
          <w:sz w:val="24"/>
          <w:szCs w:val="24"/>
        </w:rPr>
        <w:t>,</w:t>
      </w:r>
      <w:r w:rsidRPr="002E4495">
        <w:rPr>
          <w:rFonts w:ascii="Times New Roman" w:hAnsi="Times New Roman" w:cs="Times New Roman"/>
          <w:sz w:val="24"/>
          <w:szCs w:val="24"/>
        </w:rPr>
        <w:t xml:space="preserve"> or processed on the BSL-2 sorter.</w:t>
      </w:r>
    </w:p>
    <w:p w:rsidR="001479D9" w:rsidRDefault="001479D9" w:rsidP="00044004">
      <w:pPr>
        <w:contextualSpacing/>
        <w:rPr>
          <w:rFonts w:ascii="Times New Roman" w:hAnsi="Times New Roman" w:cs="Times New Roman"/>
          <w:b/>
          <w:sz w:val="24"/>
          <w:szCs w:val="24"/>
        </w:rPr>
      </w:pPr>
    </w:p>
    <w:p w:rsidR="0031105D" w:rsidRDefault="009F10E5" w:rsidP="00044004">
      <w:pPr>
        <w:rPr>
          <w:rFonts w:ascii="Times New Roman" w:hAnsi="Times New Roman" w:cs="Times New Roman"/>
          <w:b/>
          <w:sz w:val="24"/>
          <w:szCs w:val="24"/>
        </w:rPr>
      </w:pPr>
      <w:r>
        <w:rPr>
          <w:rFonts w:ascii="Times New Roman" w:hAnsi="Times New Roman" w:cs="Times New Roman"/>
          <w:b/>
          <w:sz w:val="24"/>
          <w:szCs w:val="24"/>
        </w:rPr>
        <w:t>Instrumentation</w:t>
      </w:r>
      <w:r w:rsidR="007172D3">
        <w:rPr>
          <w:rFonts w:ascii="Times New Roman" w:hAnsi="Times New Roman" w:cs="Times New Roman"/>
          <w:b/>
          <w:sz w:val="24"/>
          <w:szCs w:val="24"/>
        </w:rPr>
        <w:t xml:space="preserve">. </w:t>
      </w:r>
      <w:bookmarkStart w:id="0" w:name="_GoBack"/>
      <w:bookmarkEnd w:id="0"/>
    </w:p>
    <w:p w:rsidR="009F10E5" w:rsidRDefault="00240401" w:rsidP="00240401">
      <w:pPr>
        <w:jc w:val="both"/>
        <w:rPr>
          <w:rFonts w:ascii="Times New Roman" w:hAnsi="Times New Roman" w:cs="Times New Roman"/>
          <w:sz w:val="24"/>
          <w:szCs w:val="24"/>
        </w:rPr>
      </w:pPr>
      <w:r>
        <w:rPr>
          <w:rFonts w:ascii="Times New Roman" w:hAnsi="Times New Roman" w:cs="Times New Roman"/>
          <w:sz w:val="24"/>
          <w:szCs w:val="24"/>
        </w:rPr>
        <w:t xml:space="preserve">Use of the </w:t>
      </w:r>
      <w:r w:rsidR="00335FFD">
        <w:rPr>
          <w:rFonts w:ascii="Times New Roman" w:hAnsi="Times New Roman" w:cs="Times New Roman"/>
          <w:sz w:val="24"/>
          <w:szCs w:val="24"/>
        </w:rPr>
        <w:t>FCSR</w:t>
      </w:r>
      <w:r>
        <w:rPr>
          <w:rFonts w:ascii="Times New Roman" w:hAnsi="Times New Roman" w:cs="Times New Roman"/>
          <w:sz w:val="24"/>
          <w:szCs w:val="24"/>
        </w:rPr>
        <w:t xml:space="preserve"> instrumentation is restricted by Biosafety Level (BSL). All of the </w:t>
      </w:r>
      <w:r w:rsidRPr="009F10E5">
        <w:rPr>
          <w:rFonts w:ascii="Times New Roman" w:hAnsi="Times New Roman" w:cs="Times New Roman"/>
          <w:sz w:val="24"/>
          <w:szCs w:val="24"/>
        </w:rPr>
        <w:t>analytical flow cytometers</w:t>
      </w:r>
      <w:r>
        <w:rPr>
          <w:rFonts w:ascii="Times New Roman" w:hAnsi="Times New Roman" w:cs="Times New Roman"/>
          <w:sz w:val="24"/>
          <w:szCs w:val="24"/>
        </w:rPr>
        <w:t xml:space="preserve"> </w:t>
      </w:r>
      <w:r w:rsidR="004E71F1">
        <w:rPr>
          <w:rFonts w:ascii="Times New Roman" w:hAnsi="Times New Roman" w:cs="Times New Roman"/>
          <w:sz w:val="24"/>
          <w:szCs w:val="24"/>
        </w:rPr>
        <w:t>–</w:t>
      </w:r>
      <w:r>
        <w:rPr>
          <w:rFonts w:ascii="Times New Roman" w:hAnsi="Times New Roman" w:cs="Times New Roman"/>
          <w:sz w:val="24"/>
          <w:szCs w:val="24"/>
        </w:rPr>
        <w:t xml:space="preserve"> </w:t>
      </w:r>
      <w:r w:rsidRPr="009F10E5">
        <w:rPr>
          <w:rFonts w:ascii="Times New Roman" w:hAnsi="Times New Roman" w:cs="Times New Roman"/>
          <w:sz w:val="24"/>
          <w:szCs w:val="24"/>
        </w:rPr>
        <w:t>FACS</w:t>
      </w:r>
      <w:r w:rsidR="004E71F1">
        <w:rPr>
          <w:rFonts w:ascii="Times New Roman" w:hAnsi="Times New Roman" w:cs="Times New Roman"/>
          <w:sz w:val="24"/>
          <w:szCs w:val="24"/>
        </w:rPr>
        <w:t xml:space="preserve"> </w:t>
      </w:r>
      <w:r>
        <w:rPr>
          <w:rFonts w:ascii="Times New Roman" w:hAnsi="Times New Roman" w:cs="Times New Roman"/>
          <w:sz w:val="24"/>
          <w:szCs w:val="24"/>
        </w:rPr>
        <w:t>Canto</w:t>
      </w:r>
      <w:r w:rsidR="004E71F1">
        <w:rPr>
          <w:rFonts w:ascii="Times New Roman" w:hAnsi="Times New Roman" w:cs="Times New Roman"/>
          <w:sz w:val="24"/>
          <w:szCs w:val="24"/>
        </w:rPr>
        <w:t>-</w:t>
      </w:r>
      <w:r w:rsidRPr="009F10E5">
        <w:rPr>
          <w:rFonts w:ascii="Times New Roman" w:hAnsi="Times New Roman" w:cs="Times New Roman"/>
          <w:sz w:val="24"/>
          <w:szCs w:val="24"/>
        </w:rPr>
        <w:t>II, LSR</w:t>
      </w:r>
      <w:r w:rsidR="004E71F1">
        <w:rPr>
          <w:rFonts w:ascii="Times New Roman" w:hAnsi="Times New Roman" w:cs="Times New Roman"/>
          <w:sz w:val="24"/>
          <w:szCs w:val="24"/>
        </w:rPr>
        <w:t>-</w:t>
      </w:r>
      <w:r w:rsidRPr="009F10E5">
        <w:rPr>
          <w:rFonts w:ascii="Times New Roman" w:hAnsi="Times New Roman" w:cs="Times New Roman"/>
          <w:sz w:val="24"/>
          <w:szCs w:val="24"/>
        </w:rPr>
        <w:t xml:space="preserve">II, </w:t>
      </w:r>
      <w:r>
        <w:rPr>
          <w:rFonts w:ascii="Times New Roman" w:hAnsi="Times New Roman" w:cs="Times New Roman"/>
          <w:sz w:val="24"/>
          <w:szCs w:val="24"/>
        </w:rPr>
        <w:t>and</w:t>
      </w:r>
      <w:r w:rsidRPr="009F10E5">
        <w:rPr>
          <w:rFonts w:ascii="Times New Roman" w:hAnsi="Times New Roman" w:cs="Times New Roman"/>
          <w:sz w:val="24"/>
          <w:szCs w:val="24"/>
        </w:rPr>
        <w:t xml:space="preserve"> LSR</w:t>
      </w:r>
      <w:r w:rsidR="004E71F1">
        <w:rPr>
          <w:rFonts w:ascii="Times New Roman" w:hAnsi="Times New Roman" w:cs="Times New Roman"/>
          <w:sz w:val="24"/>
          <w:szCs w:val="24"/>
        </w:rPr>
        <w:t>-</w:t>
      </w:r>
      <w:proofErr w:type="spellStart"/>
      <w:r w:rsidRPr="009F10E5">
        <w:rPr>
          <w:rFonts w:ascii="Times New Roman" w:hAnsi="Times New Roman" w:cs="Times New Roman"/>
          <w:sz w:val="24"/>
          <w:szCs w:val="24"/>
        </w:rPr>
        <w:t>Fortessa</w:t>
      </w:r>
      <w:proofErr w:type="spellEnd"/>
      <w:r w:rsidR="004E71F1">
        <w:rPr>
          <w:rFonts w:ascii="Times New Roman" w:hAnsi="Times New Roman" w:cs="Times New Roman"/>
          <w:sz w:val="24"/>
          <w:szCs w:val="24"/>
        </w:rPr>
        <w:t>-</w:t>
      </w:r>
      <w:r w:rsidRPr="009F10E5">
        <w:rPr>
          <w:rFonts w:ascii="Times New Roman" w:hAnsi="Times New Roman" w:cs="Times New Roman"/>
          <w:sz w:val="24"/>
          <w:szCs w:val="24"/>
        </w:rPr>
        <w:t>HTS</w:t>
      </w:r>
      <w:r w:rsidR="00F16C1B">
        <w:rPr>
          <w:rFonts w:ascii="Times New Roman" w:hAnsi="Times New Roman" w:cs="Times New Roman"/>
          <w:sz w:val="24"/>
          <w:szCs w:val="24"/>
        </w:rPr>
        <w:t>,</w:t>
      </w:r>
      <w:r>
        <w:rPr>
          <w:rFonts w:ascii="Times New Roman" w:hAnsi="Times New Roman" w:cs="Times New Roman"/>
          <w:sz w:val="24"/>
          <w:szCs w:val="24"/>
        </w:rPr>
        <w:t xml:space="preserve"> as well as the FACS Aria</w:t>
      </w:r>
      <w:r w:rsidR="004E71F1">
        <w:rPr>
          <w:rFonts w:ascii="Times New Roman" w:hAnsi="Times New Roman" w:cs="Times New Roman"/>
          <w:sz w:val="24"/>
          <w:szCs w:val="24"/>
        </w:rPr>
        <w:t>-</w:t>
      </w:r>
      <w:r>
        <w:rPr>
          <w:rFonts w:ascii="Times New Roman" w:hAnsi="Times New Roman" w:cs="Times New Roman"/>
          <w:sz w:val="24"/>
          <w:szCs w:val="24"/>
        </w:rPr>
        <w:t>II cell sorter</w:t>
      </w:r>
      <w:r w:rsidR="00F16C1B">
        <w:rPr>
          <w:rFonts w:ascii="Times New Roman" w:hAnsi="Times New Roman" w:cs="Times New Roman"/>
          <w:sz w:val="24"/>
          <w:szCs w:val="24"/>
        </w:rPr>
        <w:t>,</w:t>
      </w:r>
      <w:r>
        <w:rPr>
          <w:rFonts w:ascii="Times New Roman" w:hAnsi="Times New Roman" w:cs="Times New Roman"/>
          <w:sz w:val="24"/>
          <w:szCs w:val="24"/>
        </w:rPr>
        <w:t xml:space="preserve"> are restricted to </w:t>
      </w:r>
      <w:r w:rsidR="006912AE">
        <w:rPr>
          <w:rFonts w:ascii="Times New Roman" w:hAnsi="Times New Roman" w:cs="Times New Roman"/>
          <w:sz w:val="24"/>
          <w:szCs w:val="24"/>
        </w:rPr>
        <w:t>samples which</w:t>
      </w:r>
      <w:r w:rsidRPr="009F10E5">
        <w:rPr>
          <w:rFonts w:ascii="Times New Roman" w:hAnsi="Times New Roman" w:cs="Times New Roman"/>
          <w:sz w:val="24"/>
          <w:szCs w:val="24"/>
        </w:rPr>
        <w:t xml:space="preserve"> are handled under </w:t>
      </w:r>
      <w:r>
        <w:rPr>
          <w:rFonts w:ascii="Times New Roman" w:hAnsi="Times New Roman" w:cs="Times New Roman"/>
          <w:sz w:val="24"/>
          <w:szCs w:val="24"/>
        </w:rPr>
        <w:t>Biosafety Level I (BSL-</w:t>
      </w:r>
      <w:r w:rsidR="006912AE">
        <w:rPr>
          <w:rFonts w:ascii="Times New Roman" w:hAnsi="Times New Roman" w:cs="Times New Roman"/>
          <w:sz w:val="24"/>
          <w:szCs w:val="24"/>
        </w:rPr>
        <w:t>1</w:t>
      </w:r>
      <w:r>
        <w:rPr>
          <w:rFonts w:ascii="Times New Roman" w:hAnsi="Times New Roman" w:cs="Times New Roman"/>
          <w:sz w:val="24"/>
          <w:szCs w:val="24"/>
        </w:rPr>
        <w:t xml:space="preserve">) </w:t>
      </w:r>
      <w:r w:rsidRPr="009F10E5">
        <w:rPr>
          <w:rFonts w:ascii="Times New Roman" w:hAnsi="Times New Roman" w:cs="Times New Roman"/>
          <w:sz w:val="24"/>
          <w:szCs w:val="24"/>
        </w:rPr>
        <w:t>conditions</w:t>
      </w:r>
      <w:r>
        <w:rPr>
          <w:rFonts w:ascii="Times New Roman" w:hAnsi="Times New Roman" w:cs="Times New Roman"/>
          <w:sz w:val="24"/>
          <w:szCs w:val="24"/>
        </w:rPr>
        <w:t xml:space="preserve"> </w:t>
      </w:r>
      <w:r w:rsidRPr="009F10E5">
        <w:rPr>
          <w:rFonts w:ascii="Times New Roman" w:hAnsi="Times New Roman" w:cs="Times New Roman"/>
          <w:sz w:val="24"/>
          <w:szCs w:val="24"/>
        </w:rPr>
        <w:t>only.</w:t>
      </w:r>
      <w:r>
        <w:rPr>
          <w:rFonts w:ascii="Times New Roman" w:hAnsi="Times New Roman" w:cs="Times New Roman"/>
          <w:sz w:val="24"/>
          <w:szCs w:val="24"/>
        </w:rPr>
        <w:t xml:space="preserve"> The </w:t>
      </w:r>
      <w:r w:rsidR="00335FFD">
        <w:rPr>
          <w:rFonts w:ascii="Times New Roman" w:hAnsi="Times New Roman" w:cs="Times New Roman"/>
          <w:sz w:val="24"/>
          <w:szCs w:val="24"/>
        </w:rPr>
        <w:t>FCSR</w:t>
      </w:r>
      <w:r>
        <w:rPr>
          <w:rFonts w:ascii="Times New Roman" w:hAnsi="Times New Roman" w:cs="Times New Roman"/>
          <w:sz w:val="24"/>
          <w:szCs w:val="24"/>
        </w:rPr>
        <w:t xml:space="preserve"> </w:t>
      </w:r>
      <w:r w:rsidR="006912AE">
        <w:rPr>
          <w:rFonts w:ascii="Times New Roman" w:hAnsi="Times New Roman" w:cs="Times New Roman"/>
          <w:sz w:val="24"/>
          <w:szCs w:val="24"/>
        </w:rPr>
        <w:t xml:space="preserve">has </w:t>
      </w:r>
      <w:r>
        <w:rPr>
          <w:rFonts w:ascii="Times New Roman" w:hAnsi="Times New Roman" w:cs="Times New Roman"/>
          <w:sz w:val="24"/>
          <w:szCs w:val="24"/>
        </w:rPr>
        <w:t xml:space="preserve">a </w:t>
      </w:r>
      <w:r w:rsidR="00F16C1B">
        <w:rPr>
          <w:rFonts w:ascii="Times New Roman" w:hAnsi="Times New Roman" w:cs="Times New Roman"/>
          <w:sz w:val="24"/>
          <w:szCs w:val="24"/>
        </w:rPr>
        <w:t xml:space="preserve">Baker </w:t>
      </w:r>
      <w:proofErr w:type="spellStart"/>
      <w:r w:rsidR="00F16C1B">
        <w:rPr>
          <w:rFonts w:ascii="Times New Roman" w:hAnsi="Times New Roman" w:cs="Times New Roman"/>
          <w:sz w:val="24"/>
          <w:szCs w:val="24"/>
        </w:rPr>
        <w:t>BIOPROtect</w:t>
      </w:r>
      <w:proofErr w:type="spellEnd"/>
      <w:r w:rsidR="00F16C1B">
        <w:rPr>
          <w:rFonts w:ascii="Times New Roman" w:hAnsi="Times New Roman" w:cs="Times New Roman"/>
          <w:sz w:val="24"/>
          <w:szCs w:val="24"/>
        </w:rPr>
        <w:t xml:space="preserve"> II cabinet</w:t>
      </w:r>
      <w:r w:rsidR="006912AE">
        <w:rPr>
          <w:rFonts w:ascii="Times New Roman" w:hAnsi="Times New Roman" w:cs="Times New Roman"/>
          <w:sz w:val="24"/>
          <w:szCs w:val="24"/>
        </w:rPr>
        <w:t>,</w:t>
      </w:r>
      <w:r>
        <w:rPr>
          <w:rFonts w:ascii="Times New Roman" w:hAnsi="Times New Roman" w:cs="Times New Roman"/>
          <w:sz w:val="24"/>
          <w:szCs w:val="24"/>
        </w:rPr>
        <w:t xml:space="preserve"> hous</w:t>
      </w:r>
      <w:r w:rsidR="006912AE">
        <w:rPr>
          <w:rFonts w:ascii="Times New Roman" w:hAnsi="Times New Roman" w:cs="Times New Roman"/>
          <w:sz w:val="24"/>
          <w:szCs w:val="24"/>
        </w:rPr>
        <w:t>ing</w:t>
      </w:r>
      <w:r>
        <w:rPr>
          <w:rFonts w:ascii="Times New Roman" w:hAnsi="Times New Roman" w:cs="Times New Roman"/>
          <w:sz w:val="24"/>
          <w:szCs w:val="24"/>
        </w:rPr>
        <w:t xml:space="preserve"> </w:t>
      </w:r>
      <w:r w:rsidR="006912AE">
        <w:rPr>
          <w:rFonts w:ascii="Times New Roman" w:hAnsi="Times New Roman" w:cs="Times New Roman"/>
          <w:sz w:val="24"/>
          <w:szCs w:val="24"/>
        </w:rPr>
        <w:t>the</w:t>
      </w:r>
      <w:r>
        <w:rPr>
          <w:rFonts w:ascii="Times New Roman" w:hAnsi="Times New Roman" w:cs="Times New Roman"/>
          <w:sz w:val="24"/>
          <w:szCs w:val="24"/>
        </w:rPr>
        <w:t xml:space="preserve"> </w:t>
      </w:r>
      <w:r w:rsidRPr="009F10E5">
        <w:rPr>
          <w:rFonts w:ascii="Times New Roman" w:hAnsi="Times New Roman" w:cs="Times New Roman"/>
          <w:sz w:val="24"/>
          <w:szCs w:val="24"/>
        </w:rPr>
        <w:t>FACS</w:t>
      </w:r>
      <w:r>
        <w:rPr>
          <w:rFonts w:ascii="Times New Roman" w:hAnsi="Times New Roman" w:cs="Times New Roman"/>
          <w:sz w:val="24"/>
          <w:szCs w:val="24"/>
        </w:rPr>
        <w:t xml:space="preserve"> A</w:t>
      </w:r>
      <w:r w:rsidRPr="009F10E5">
        <w:rPr>
          <w:rFonts w:ascii="Times New Roman" w:hAnsi="Times New Roman" w:cs="Times New Roman"/>
          <w:sz w:val="24"/>
          <w:szCs w:val="24"/>
        </w:rPr>
        <w:t>ria-</w:t>
      </w:r>
      <w:proofErr w:type="spellStart"/>
      <w:r w:rsidRPr="009F10E5">
        <w:rPr>
          <w:rFonts w:ascii="Times New Roman" w:hAnsi="Times New Roman" w:cs="Times New Roman"/>
          <w:sz w:val="24"/>
          <w:szCs w:val="24"/>
        </w:rPr>
        <w:t>IIu</w:t>
      </w:r>
      <w:proofErr w:type="spellEnd"/>
      <w:r w:rsidR="00923110">
        <w:rPr>
          <w:rFonts w:ascii="Times New Roman" w:hAnsi="Times New Roman" w:cs="Times New Roman"/>
          <w:sz w:val="24"/>
          <w:szCs w:val="24"/>
        </w:rPr>
        <w:t xml:space="preserve"> and an integrated bio-safety cabinet, housing the FACS Aria Fusion cell sorters</w:t>
      </w:r>
      <w:r w:rsidR="006912AE">
        <w:rPr>
          <w:rFonts w:ascii="Times New Roman" w:hAnsi="Times New Roman" w:cs="Times New Roman"/>
          <w:sz w:val="24"/>
          <w:szCs w:val="24"/>
        </w:rPr>
        <w:t>, which</w:t>
      </w:r>
      <w:r>
        <w:rPr>
          <w:rFonts w:ascii="Times New Roman" w:hAnsi="Times New Roman" w:cs="Times New Roman"/>
          <w:sz w:val="24"/>
          <w:szCs w:val="24"/>
        </w:rPr>
        <w:t xml:space="preserve"> </w:t>
      </w:r>
      <w:r w:rsidR="006912AE">
        <w:rPr>
          <w:rFonts w:ascii="Times New Roman" w:hAnsi="Times New Roman" w:cs="Times New Roman"/>
          <w:sz w:val="24"/>
          <w:szCs w:val="24"/>
        </w:rPr>
        <w:t>may</w:t>
      </w:r>
      <w:r w:rsidRPr="009F10E5">
        <w:rPr>
          <w:rFonts w:ascii="Times New Roman" w:hAnsi="Times New Roman" w:cs="Times New Roman"/>
          <w:sz w:val="24"/>
          <w:szCs w:val="24"/>
        </w:rPr>
        <w:t xml:space="preserve"> analyz</w:t>
      </w:r>
      <w:r w:rsidR="006912AE">
        <w:rPr>
          <w:rFonts w:ascii="Times New Roman" w:hAnsi="Times New Roman" w:cs="Times New Roman"/>
          <w:sz w:val="24"/>
          <w:szCs w:val="24"/>
        </w:rPr>
        <w:t>e</w:t>
      </w:r>
      <w:r>
        <w:rPr>
          <w:rFonts w:ascii="Times New Roman" w:hAnsi="Times New Roman" w:cs="Times New Roman"/>
          <w:sz w:val="24"/>
          <w:szCs w:val="24"/>
        </w:rPr>
        <w:t xml:space="preserve"> or sort</w:t>
      </w:r>
      <w:r w:rsidRPr="009F10E5">
        <w:rPr>
          <w:rFonts w:ascii="Times New Roman" w:hAnsi="Times New Roman" w:cs="Times New Roman"/>
          <w:sz w:val="24"/>
          <w:szCs w:val="24"/>
        </w:rPr>
        <w:t xml:space="preserve"> </w:t>
      </w:r>
      <w:r>
        <w:rPr>
          <w:rFonts w:ascii="Times New Roman" w:hAnsi="Times New Roman" w:cs="Times New Roman"/>
          <w:sz w:val="24"/>
          <w:szCs w:val="24"/>
        </w:rPr>
        <w:t>samples</w:t>
      </w:r>
      <w:r w:rsidRPr="009F10E5">
        <w:rPr>
          <w:rFonts w:ascii="Times New Roman" w:hAnsi="Times New Roman" w:cs="Times New Roman"/>
          <w:sz w:val="24"/>
          <w:szCs w:val="24"/>
        </w:rPr>
        <w:t xml:space="preserve"> under BSL-2 conditions.</w:t>
      </w:r>
      <w:r>
        <w:rPr>
          <w:rFonts w:ascii="Times New Roman" w:hAnsi="Times New Roman" w:cs="Times New Roman"/>
          <w:sz w:val="24"/>
          <w:szCs w:val="24"/>
        </w:rPr>
        <w:t xml:space="preserve"> </w:t>
      </w:r>
    </w:p>
    <w:p w:rsidR="00CB12CD" w:rsidRPr="009F10E5" w:rsidRDefault="00494192" w:rsidP="00240401">
      <w:pPr>
        <w:jc w:val="both"/>
        <w:rPr>
          <w:rFonts w:ascii="Times New Roman" w:hAnsi="Times New Roman" w:cs="Times New Roman"/>
          <w:b/>
          <w:sz w:val="24"/>
          <w:szCs w:val="24"/>
        </w:rPr>
      </w:pPr>
      <w:r w:rsidRPr="00494192">
        <w:rPr>
          <w:rFonts w:ascii="Times New Roman" w:hAnsi="Times New Roman" w:cs="Times New Roman"/>
          <w:b/>
          <w:sz w:val="24"/>
          <w:szCs w:val="24"/>
        </w:rPr>
        <w:t>Samples</w:t>
      </w:r>
      <w:r w:rsidR="00F16C1B">
        <w:rPr>
          <w:rFonts w:ascii="Times New Roman" w:hAnsi="Times New Roman" w:cs="Times New Roman"/>
          <w:b/>
          <w:sz w:val="24"/>
          <w:szCs w:val="24"/>
        </w:rPr>
        <w:t xml:space="preserve">. </w:t>
      </w:r>
    </w:p>
    <w:p w:rsidR="00D27187" w:rsidRDefault="00E34A30" w:rsidP="007C6F89">
      <w:pPr>
        <w:jc w:val="both"/>
        <w:rPr>
          <w:rFonts w:ascii="Times New Roman" w:hAnsi="Times New Roman" w:cs="Times New Roman"/>
          <w:sz w:val="24"/>
          <w:szCs w:val="24"/>
        </w:rPr>
      </w:pPr>
      <w:r>
        <w:rPr>
          <w:rFonts w:ascii="Times New Roman" w:hAnsi="Times New Roman" w:cs="Times New Roman"/>
          <w:sz w:val="24"/>
          <w:szCs w:val="24"/>
        </w:rPr>
        <w:t>S</w:t>
      </w:r>
      <w:r w:rsidR="00494192">
        <w:rPr>
          <w:rFonts w:ascii="Times New Roman" w:hAnsi="Times New Roman" w:cs="Times New Roman"/>
          <w:sz w:val="24"/>
          <w:szCs w:val="24"/>
        </w:rPr>
        <w:t xml:space="preserve">amples </w:t>
      </w:r>
      <w:r w:rsidR="00F16C1B">
        <w:rPr>
          <w:rFonts w:ascii="Times New Roman" w:hAnsi="Times New Roman" w:cs="Times New Roman"/>
          <w:sz w:val="24"/>
          <w:szCs w:val="24"/>
        </w:rPr>
        <w:t>which</w:t>
      </w:r>
      <w:r w:rsidR="00494192">
        <w:rPr>
          <w:rFonts w:ascii="Times New Roman" w:hAnsi="Times New Roman" w:cs="Times New Roman"/>
          <w:sz w:val="24"/>
          <w:szCs w:val="24"/>
        </w:rPr>
        <w:t xml:space="preserve"> require handling unde</w:t>
      </w:r>
      <w:r w:rsidR="00C63E10">
        <w:rPr>
          <w:rFonts w:ascii="Times New Roman" w:hAnsi="Times New Roman" w:cs="Times New Roman"/>
          <w:sz w:val="24"/>
          <w:szCs w:val="24"/>
        </w:rPr>
        <w:t>r BSL-3 or BSL-4 conditions are</w:t>
      </w:r>
      <w:r w:rsidR="00044004">
        <w:rPr>
          <w:rFonts w:ascii="Times New Roman" w:hAnsi="Times New Roman" w:cs="Times New Roman"/>
          <w:sz w:val="24"/>
          <w:szCs w:val="24"/>
        </w:rPr>
        <w:t xml:space="preserve"> </w:t>
      </w:r>
      <w:r w:rsidR="00044004" w:rsidRPr="00044004">
        <w:rPr>
          <w:rFonts w:ascii="Times New Roman" w:hAnsi="Times New Roman" w:cs="Times New Roman"/>
          <w:b/>
          <w:sz w:val="24"/>
          <w:szCs w:val="24"/>
        </w:rPr>
        <w:t>NOT</w:t>
      </w:r>
      <w:r w:rsidR="00C63E10">
        <w:rPr>
          <w:rFonts w:ascii="Times New Roman" w:hAnsi="Times New Roman" w:cs="Times New Roman"/>
          <w:sz w:val="24"/>
          <w:szCs w:val="24"/>
        </w:rPr>
        <w:t xml:space="preserve"> </w:t>
      </w:r>
      <w:r w:rsidR="00494192">
        <w:rPr>
          <w:rFonts w:ascii="Times New Roman" w:hAnsi="Times New Roman" w:cs="Times New Roman"/>
          <w:sz w:val="24"/>
          <w:szCs w:val="24"/>
        </w:rPr>
        <w:t xml:space="preserve">permitted in the </w:t>
      </w:r>
      <w:r w:rsidR="00335FFD">
        <w:rPr>
          <w:rFonts w:ascii="Times New Roman" w:hAnsi="Times New Roman" w:cs="Times New Roman"/>
          <w:sz w:val="24"/>
          <w:szCs w:val="24"/>
        </w:rPr>
        <w:t>FCSR</w:t>
      </w:r>
      <w:r w:rsidR="00494192">
        <w:rPr>
          <w:rFonts w:ascii="Times New Roman" w:hAnsi="Times New Roman" w:cs="Times New Roman"/>
          <w:sz w:val="24"/>
          <w:szCs w:val="24"/>
        </w:rPr>
        <w:t>.</w:t>
      </w:r>
      <w:r w:rsidR="00F16C1B">
        <w:rPr>
          <w:rFonts w:ascii="Times New Roman" w:hAnsi="Times New Roman" w:cs="Times New Roman"/>
          <w:sz w:val="24"/>
          <w:szCs w:val="24"/>
        </w:rPr>
        <w:t xml:space="preserve"> </w:t>
      </w:r>
    </w:p>
    <w:p w:rsidR="00494192" w:rsidRDefault="00F16C1B" w:rsidP="007C6F89">
      <w:pPr>
        <w:jc w:val="both"/>
        <w:rPr>
          <w:rFonts w:ascii="Times New Roman" w:hAnsi="Times New Roman" w:cs="Times New Roman"/>
          <w:sz w:val="24"/>
          <w:szCs w:val="24"/>
        </w:rPr>
      </w:pPr>
      <w:r>
        <w:rPr>
          <w:rFonts w:ascii="Times New Roman" w:hAnsi="Times New Roman" w:cs="Times New Roman"/>
          <w:sz w:val="24"/>
          <w:szCs w:val="24"/>
        </w:rPr>
        <w:t>BSL-2 samples which</w:t>
      </w:r>
      <w:r w:rsidR="00494192">
        <w:rPr>
          <w:rFonts w:ascii="Times New Roman" w:hAnsi="Times New Roman" w:cs="Times New Roman"/>
          <w:sz w:val="24"/>
          <w:szCs w:val="24"/>
        </w:rPr>
        <w:t xml:space="preserve"> have been fixed </w:t>
      </w:r>
      <w:r w:rsidR="00FF75A0">
        <w:rPr>
          <w:rFonts w:ascii="Times New Roman" w:hAnsi="Times New Roman" w:cs="Times New Roman"/>
          <w:sz w:val="24"/>
          <w:szCs w:val="24"/>
        </w:rPr>
        <w:t>are allowed to be analyzed on the BSL-1 flow cytometers. It is the responsibility of the Principal Investigator to ensure that students, employees and trainees</w:t>
      </w:r>
      <w:r>
        <w:rPr>
          <w:rFonts w:ascii="Times New Roman" w:hAnsi="Times New Roman" w:cs="Times New Roman"/>
          <w:sz w:val="24"/>
          <w:szCs w:val="24"/>
        </w:rPr>
        <w:t xml:space="preserve">, </w:t>
      </w:r>
      <w:r w:rsidR="00FF75A0">
        <w:rPr>
          <w:rFonts w:ascii="Times New Roman" w:hAnsi="Times New Roman" w:cs="Times New Roman"/>
          <w:sz w:val="24"/>
          <w:szCs w:val="24"/>
        </w:rPr>
        <w:t>are properly instructed in appropriate fixation protocols and that all personnel carry out these protocols correctly.</w:t>
      </w:r>
    </w:p>
    <w:p w:rsidR="006C4942" w:rsidRDefault="006C4942" w:rsidP="006C4942">
      <w:pPr>
        <w:jc w:val="both"/>
        <w:rPr>
          <w:rFonts w:ascii="Times New Roman" w:hAnsi="Times New Roman" w:cs="Times New Roman"/>
          <w:sz w:val="24"/>
          <w:szCs w:val="24"/>
        </w:rPr>
      </w:pPr>
      <w:r>
        <w:rPr>
          <w:rFonts w:ascii="Times New Roman" w:hAnsi="Times New Roman" w:cs="Times New Roman"/>
          <w:sz w:val="24"/>
          <w:szCs w:val="24"/>
        </w:rPr>
        <w:t>U</w:t>
      </w:r>
      <w:r w:rsidRPr="00E1703A">
        <w:rPr>
          <w:rFonts w:ascii="Times New Roman" w:hAnsi="Times New Roman" w:cs="Times New Roman"/>
          <w:sz w:val="24"/>
          <w:szCs w:val="24"/>
        </w:rPr>
        <w:t>ser</w:t>
      </w:r>
      <w:r>
        <w:rPr>
          <w:rFonts w:ascii="Times New Roman" w:hAnsi="Times New Roman" w:cs="Times New Roman"/>
          <w:sz w:val="24"/>
          <w:szCs w:val="24"/>
        </w:rPr>
        <w:t>s who plan to analyze</w:t>
      </w:r>
      <w:r w:rsidRPr="00E1703A">
        <w:rPr>
          <w:rFonts w:ascii="Times New Roman" w:hAnsi="Times New Roman" w:cs="Times New Roman"/>
          <w:sz w:val="24"/>
          <w:szCs w:val="24"/>
        </w:rPr>
        <w:t xml:space="preserve"> human cells</w:t>
      </w:r>
      <w:r>
        <w:rPr>
          <w:rFonts w:ascii="Times New Roman" w:hAnsi="Times New Roman" w:cs="Times New Roman"/>
          <w:sz w:val="24"/>
          <w:szCs w:val="24"/>
        </w:rPr>
        <w:t xml:space="preserve"> (live</w:t>
      </w:r>
      <w:r w:rsidR="00913977">
        <w:rPr>
          <w:rFonts w:ascii="Times New Roman" w:hAnsi="Times New Roman" w:cs="Times New Roman"/>
          <w:sz w:val="24"/>
          <w:szCs w:val="24"/>
        </w:rPr>
        <w:t>,</w:t>
      </w:r>
      <w:r>
        <w:rPr>
          <w:rFonts w:ascii="Times New Roman" w:hAnsi="Times New Roman" w:cs="Times New Roman"/>
          <w:sz w:val="24"/>
          <w:szCs w:val="24"/>
        </w:rPr>
        <w:t xml:space="preserve"> or fixed)</w:t>
      </w:r>
      <w:r w:rsidRPr="00E1703A">
        <w:rPr>
          <w:rFonts w:ascii="Times New Roman" w:hAnsi="Times New Roman" w:cs="Times New Roman"/>
          <w:sz w:val="24"/>
          <w:szCs w:val="24"/>
        </w:rPr>
        <w:t>, MUST designate that fact when reserving time on the pertinent flow cytometer</w:t>
      </w:r>
      <w:r w:rsidR="00204072">
        <w:rPr>
          <w:rFonts w:ascii="Times New Roman" w:hAnsi="Times New Roman" w:cs="Times New Roman"/>
          <w:sz w:val="24"/>
          <w:szCs w:val="24"/>
        </w:rPr>
        <w:t xml:space="preserve"> in the </w:t>
      </w:r>
      <w:proofErr w:type="spellStart"/>
      <w:r w:rsidR="00204072">
        <w:rPr>
          <w:rFonts w:ascii="Times New Roman" w:hAnsi="Times New Roman" w:cs="Times New Roman"/>
          <w:sz w:val="24"/>
          <w:szCs w:val="24"/>
        </w:rPr>
        <w:t>iLab</w:t>
      </w:r>
      <w:proofErr w:type="spellEnd"/>
      <w:r w:rsidR="00204072">
        <w:rPr>
          <w:rFonts w:ascii="Times New Roman" w:hAnsi="Times New Roman" w:cs="Times New Roman"/>
          <w:sz w:val="24"/>
          <w:szCs w:val="24"/>
        </w:rPr>
        <w:t xml:space="preserve"> s</w:t>
      </w:r>
      <w:r>
        <w:rPr>
          <w:rFonts w:ascii="Times New Roman" w:hAnsi="Times New Roman" w:cs="Times New Roman"/>
          <w:sz w:val="24"/>
          <w:szCs w:val="24"/>
        </w:rPr>
        <w:t xml:space="preserve">ystem. </w:t>
      </w:r>
      <w:r w:rsidRPr="00E1703A">
        <w:rPr>
          <w:rFonts w:ascii="Times New Roman" w:hAnsi="Times New Roman" w:cs="Times New Roman"/>
          <w:sz w:val="24"/>
          <w:szCs w:val="24"/>
        </w:rPr>
        <w:t>Similarly</w:t>
      </w:r>
      <w:r>
        <w:rPr>
          <w:rFonts w:ascii="Times New Roman" w:hAnsi="Times New Roman" w:cs="Times New Roman"/>
          <w:sz w:val="24"/>
          <w:szCs w:val="24"/>
        </w:rPr>
        <w:t xml:space="preserve">, </w:t>
      </w:r>
      <w:r w:rsidRPr="00E1703A">
        <w:rPr>
          <w:rFonts w:ascii="Times New Roman" w:hAnsi="Times New Roman" w:cs="Times New Roman"/>
          <w:sz w:val="24"/>
          <w:szCs w:val="24"/>
        </w:rPr>
        <w:t xml:space="preserve">genetically modified (virally transduced) cells also should be </w:t>
      </w:r>
      <w:r>
        <w:rPr>
          <w:rFonts w:ascii="Times New Roman" w:hAnsi="Times New Roman" w:cs="Times New Roman"/>
          <w:sz w:val="24"/>
          <w:szCs w:val="24"/>
        </w:rPr>
        <w:t>identifi</w:t>
      </w:r>
      <w:r w:rsidRPr="00E1703A">
        <w:rPr>
          <w:rFonts w:ascii="Times New Roman" w:hAnsi="Times New Roman" w:cs="Times New Roman"/>
          <w:sz w:val="24"/>
          <w:szCs w:val="24"/>
        </w:rPr>
        <w:t>ed.</w:t>
      </w:r>
      <w:r>
        <w:rPr>
          <w:rFonts w:ascii="Times New Roman" w:hAnsi="Times New Roman" w:cs="Times New Roman"/>
          <w:sz w:val="24"/>
          <w:szCs w:val="24"/>
        </w:rPr>
        <w:t xml:space="preserve"> </w:t>
      </w:r>
      <w:r w:rsidRPr="00E1703A">
        <w:rPr>
          <w:rFonts w:ascii="Times New Roman" w:hAnsi="Times New Roman" w:cs="Times New Roman"/>
          <w:sz w:val="24"/>
          <w:szCs w:val="24"/>
        </w:rPr>
        <w:t>This signals</w:t>
      </w:r>
      <w:r>
        <w:rPr>
          <w:rFonts w:ascii="Times New Roman" w:hAnsi="Times New Roman" w:cs="Times New Roman"/>
          <w:sz w:val="24"/>
          <w:szCs w:val="24"/>
        </w:rPr>
        <w:t xml:space="preserve"> </w:t>
      </w:r>
      <w:r w:rsidRPr="00E1703A">
        <w:rPr>
          <w:rFonts w:ascii="Times New Roman" w:hAnsi="Times New Roman" w:cs="Times New Roman"/>
          <w:sz w:val="24"/>
          <w:szCs w:val="24"/>
        </w:rPr>
        <w:t>to</w:t>
      </w:r>
      <w:r>
        <w:rPr>
          <w:rFonts w:ascii="Times New Roman" w:hAnsi="Times New Roman" w:cs="Times New Roman"/>
          <w:sz w:val="24"/>
          <w:szCs w:val="24"/>
        </w:rPr>
        <w:t xml:space="preserve"> </w:t>
      </w:r>
      <w:r w:rsidRPr="00E1703A">
        <w:rPr>
          <w:rFonts w:ascii="Times New Roman" w:hAnsi="Times New Roman" w:cs="Times New Roman"/>
          <w:sz w:val="24"/>
          <w:szCs w:val="24"/>
        </w:rPr>
        <w:t>subsequent users</w:t>
      </w:r>
      <w:r>
        <w:rPr>
          <w:rFonts w:ascii="Times New Roman" w:hAnsi="Times New Roman" w:cs="Times New Roman"/>
          <w:sz w:val="24"/>
          <w:szCs w:val="24"/>
        </w:rPr>
        <w:t xml:space="preserve"> and Facility staff</w:t>
      </w:r>
      <w:r w:rsidRPr="00E1703A">
        <w:rPr>
          <w:rFonts w:ascii="Times New Roman" w:hAnsi="Times New Roman" w:cs="Times New Roman"/>
          <w:sz w:val="24"/>
          <w:szCs w:val="24"/>
        </w:rPr>
        <w:t xml:space="preserve"> that </w:t>
      </w:r>
      <w:r>
        <w:rPr>
          <w:rFonts w:ascii="Times New Roman" w:hAnsi="Times New Roman" w:cs="Times New Roman"/>
          <w:sz w:val="24"/>
          <w:szCs w:val="24"/>
        </w:rPr>
        <w:t>these type of samples</w:t>
      </w:r>
      <w:r w:rsidRPr="00E1703A">
        <w:rPr>
          <w:rFonts w:ascii="Times New Roman" w:hAnsi="Times New Roman" w:cs="Times New Roman"/>
          <w:sz w:val="24"/>
          <w:szCs w:val="24"/>
        </w:rPr>
        <w:t xml:space="preserve"> will be</w:t>
      </w:r>
      <w:r>
        <w:rPr>
          <w:rFonts w:ascii="Times New Roman" w:hAnsi="Times New Roman" w:cs="Times New Roman"/>
          <w:sz w:val="24"/>
          <w:szCs w:val="24"/>
        </w:rPr>
        <w:t xml:space="preserve"> </w:t>
      </w:r>
      <w:r w:rsidRPr="00E1703A">
        <w:rPr>
          <w:rFonts w:ascii="Times New Roman" w:hAnsi="Times New Roman" w:cs="Times New Roman"/>
          <w:sz w:val="24"/>
          <w:szCs w:val="24"/>
        </w:rPr>
        <w:t>processed. Appropriate</w:t>
      </w:r>
      <w:r w:rsidR="00C63E10">
        <w:rPr>
          <w:rFonts w:ascii="Times New Roman" w:hAnsi="Times New Roman" w:cs="Times New Roman"/>
          <w:sz w:val="24"/>
          <w:szCs w:val="24"/>
        </w:rPr>
        <w:t xml:space="preserve"> instrument</w:t>
      </w:r>
      <w:r w:rsidRPr="00E1703A">
        <w:rPr>
          <w:rFonts w:ascii="Times New Roman" w:hAnsi="Times New Roman" w:cs="Times New Roman"/>
          <w:sz w:val="24"/>
          <w:szCs w:val="24"/>
        </w:rPr>
        <w:t xml:space="preserve"> decontamination procedures </w:t>
      </w:r>
      <w:r w:rsidR="00F16C1B">
        <w:rPr>
          <w:rFonts w:ascii="Times New Roman" w:hAnsi="Times New Roman" w:cs="Times New Roman"/>
          <w:sz w:val="24"/>
          <w:szCs w:val="24"/>
        </w:rPr>
        <w:t>also must</w:t>
      </w:r>
      <w:r w:rsidRPr="00E1703A">
        <w:rPr>
          <w:rFonts w:ascii="Times New Roman" w:hAnsi="Times New Roman" w:cs="Times New Roman"/>
          <w:sz w:val="24"/>
          <w:szCs w:val="24"/>
        </w:rPr>
        <w:t xml:space="preserve"> be followed after any s</w:t>
      </w:r>
      <w:r w:rsidR="00FA4FCB">
        <w:rPr>
          <w:rFonts w:ascii="Times New Roman" w:hAnsi="Times New Roman" w:cs="Times New Roman"/>
          <w:sz w:val="24"/>
          <w:szCs w:val="24"/>
        </w:rPr>
        <w:t>uch analysis.</w:t>
      </w:r>
      <w:r w:rsidR="00F16C1B">
        <w:rPr>
          <w:rFonts w:ascii="Times New Roman" w:hAnsi="Times New Roman" w:cs="Times New Roman"/>
          <w:sz w:val="24"/>
          <w:szCs w:val="24"/>
        </w:rPr>
        <w:t xml:space="preserve"> </w:t>
      </w:r>
    </w:p>
    <w:p w:rsidR="00FA4FCB" w:rsidRDefault="00FA4FCB" w:rsidP="00FA4FCB">
      <w:pPr>
        <w:jc w:val="both"/>
        <w:rPr>
          <w:rFonts w:ascii="Times New Roman" w:hAnsi="Times New Roman" w:cs="Times New Roman"/>
          <w:b/>
          <w:sz w:val="24"/>
          <w:szCs w:val="24"/>
        </w:rPr>
      </w:pPr>
      <w:r>
        <w:rPr>
          <w:rFonts w:ascii="Times New Roman" w:hAnsi="Times New Roman" w:cs="Times New Roman"/>
          <w:b/>
          <w:sz w:val="24"/>
          <w:szCs w:val="24"/>
        </w:rPr>
        <w:t>Safety</w:t>
      </w:r>
      <w:r w:rsidR="00F16C1B">
        <w:rPr>
          <w:rFonts w:ascii="Times New Roman" w:hAnsi="Times New Roman" w:cs="Times New Roman"/>
          <w:b/>
          <w:sz w:val="24"/>
          <w:szCs w:val="24"/>
        </w:rPr>
        <w:t xml:space="preserve">. </w:t>
      </w:r>
    </w:p>
    <w:p w:rsidR="00FA4FCB" w:rsidRDefault="00FA4FCB" w:rsidP="00FA4FCB">
      <w:pPr>
        <w:jc w:val="both"/>
        <w:rPr>
          <w:rFonts w:ascii="Times New Roman" w:hAnsi="Times New Roman" w:cs="Times New Roman"/>
          <w:sz w:val="24"/>
          <w:szCs w:val="24"/>
        </w:rPr>
      </w:pPr>
      <w:r>
        <w:rPr>
          <w:rFonts w:ascii="Times New Roman" w:hAnsi="Times New Roman" w:cs="Times New Roman"/>
          <w:sz w:val="24"/>
          <w:szCs w:val="24"/>
        </w:rPr>
        <w:t>All users are instructed to apply Universal Safety Precautions and wear appropriate Personal Protective Equipment</w:t>
      </w:r>
      <w:r w:rsidR="00A06627">
        <w:rPr>
          <w:rFonts w:ascii="Times New Roman" w:hAnsi="Times New Roman" w:cs="Times New Roman"/>
          <w:sz w:val="24"/>
          <w:szCs w:val="24"/>
        </w:rPr>
        <w:t>,</w:t>
      </w:r>
      <w:r>
        <w:rPr>
          <w:rFonts w:ascii="Times New Roman" w:hAnsi="Times New Roman" w:cs="Times New Roman"/>
          <w:sz w:val="24"/>
          <w:szCs w:val="24"/>
        </w:rPr>
        <w:t xml:space="preserve"> when handling samples in the </w:t>
      </w:r>
      <w:r w:rsidR="00335FFD">
        <w:rPr>
          <w:rFonts w:ascii="Times New Roman" w:hAnsi="Times New Roman" w:cs="Times New Roman"/>
          <w:sz w:val="24"/>
          <w:szCs w:val="24"/>
        </w:rPr>
        <w:t>FCSR</w:t>
      </w:r>
      <w:r>
        <w:rPr>
          <w:rFonts w:ascii="Times New Roman" w:hAnsi="Times New Roman" w:cs="Times New Roman"/>
          <w:sz w:val="24"/>
          <w:szCs w:val="24"/>
        </w:rPr>
        <w:t>.</w:t>
      </w:r>
    </w:p>
    <w:p w:rsidR="00FA4FCB" w:rsidRDefault="00FA4FCB" w:rsidP="00FA4FCB">
      <w:pPr>
        <w:jc w:val="both"/>
        <w:rPr>
          <w:rFonts w:ascii="Times New Roman" w:hAnsi="Times New Roman" w:cs="Times New Roman"/>
          <w:sz w:val="24"/>
          <w:szCs w:val="24"/>
        </w:rPr>
      </w:pPr>
      <w:r>
        <w:rPr>
          <w:rFonts w:ascii="Times New Roman" w:hAnsi="Times New Roman" w:cs="Times New Roman"/>
          <w:sz w:val="24"/>
          <w:szCs w:val="24"/>
        </w:rPr>
        <w:t xml:space="preserve">All users are expected to take the </w:t>
      </w:r>
      <w:r>
        <w:rPr>
          <w:rFonts w:ascii="Times New Roman" w:hAnsi="Times New Roman" w:cs="Times New Roman"/>
          <w:i/>
          <w:sz w:val="24"/>
          <w:szCs w:val="24"/>
        </w:rPr>
        <w:t>Blood-Borne Pathogens Course</w:t>
      </w:r>
      <w:r w:rsidR="009315B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administered through the Office of Environmental Health and Safety. Fulfillment of this requirement </w:t>
      </w:r>
      <w:r w:rsidR="00A150D1">
        <w:rPr>
          <w:rFonts w:ascii="Times New Roman" w:hAnsi="Times New Roman" w:cs="Times New Roman"/>
          <w:sz w:val="24"/>
          <w:szCs w:val="24"/>
        </w:rPr>
        <w:t>by users is the responsibility of their Principal Investigator.</w:t>
      </w:r>
      <w:r w:rsidR="009315B7">
        <w:rPr>
          <w:rFonts w:ascii="Times New Roman" w:hAnsi="Times New Roman" w:cs="Times New Roman"/>
          <w:sz w:val="24"/>
          <w:szCs w:val="24"/>
        </w:rPr>
        <w:t xml:space="preserve"> </w:t>
      </w:r>
    </w:p>
    <w:p w:rsidR="00F331BF" w:rsidRDefault="00F331BF" w:rsidP="00FA4FCB">
      <w:pPr>
        <w:contextualSpacing/>
        <w:jc w:val="both"/>
        <w:rPr>
          <w:rFonts w:ascii="Times New Roman" w:hAnsi="Times New Roman" w:cs="Times New Roman"/>
          <w:sz w:val="24"/>
          <w:szCs w:val="24"/>
        </w:rPr>
      </w:pPr>
      <w:r>
        <w:rPr>
          <w:rFonts w:ascii="Times New Roman" w:hAnsi="Times New Roman" w:cs="Times New Roman"/>
          <w:sz w:val="24"/>
          <w:szCs w:val="24"/>
        </w:rPr>
        <w:t xml:space="preserve">No “Sharps” are permitted in the </w:t>
      </w:r>
      <w:r w:rsidR="00335FFD">
        <w:rPr>
          <w:rFonts w:ascii="Times New Roman" w:hAnsi="Times New Roman" w:cs="Times New Roman"/>
          <w:sz w:val="24"/>
          <w:szCs w:val="24"/>
        </w:rPr>
        <w:t>FCSR</w:t>
      </w:r>
      <w:r>
        <w:rPr>
          <w:rFonts w:ascii="Times New Roman" w:hAnsi="Times New Roman" w:cs="Times New Roman"/>
          <w:sz w:val="24"/>
          <w:szCs w:val="24"/>
        </w:rPr>
        <w:t>.</w:t>
      </w:r>
    </w:p>
    <w:p w:rsidR="00E638B2" w:rsidRPr="009F10E5" w:rsidRDefault="00E638B2" w:rsidP="00FA4FCB">
      <w:pPr>
        <w:contextualSpacing/>
        <w:jc w:val="both"/>
        <w:rPr>
          <w:rFonts w:ascii="Times New Roman" w:hAnsi="Times New Roman" w:cs="Times New Roman"/>
          <w:sz w:val="24"/>
          <w:szCs w:val="24"/>
        </w:rPr>
      </w:pPr>
    </w:p>
    <w:p w:rsidR="00B34164" w:rsidRDefault="00B34164" w:rsidP="00B34164">
      <w:pPr>
        <w:pStyle w:val="Heading1"/>
      </w:pPr>
      <w:r>
        <w:t>Instrument Maintenance</w:t>
      </w:r>
      <w:r w:rsidR="00F85845">
        <w:t xml:space="preserve">. </w:t>
      </w:r>
    </w:p>
    <w:p w:rsidR="00523A70" w:rsidRDefault="00523A70" w:rsidP="003243FA">
      <w:pPr>
        <w:jc w:val="both"/>
        <w:rPr>
          <w:rFonts w:ascii="Times New Roman" w:hAnsi="Times New Roman" w:cs="Times New Roman"/>
          <w:sz w:val="24"/>
          <w:szCs w:val="24"/>
        </w:rPr>
      </w:pPr>
      <w:r>
        <w:rPr>
          <w:rFonts w:ascii="Times New Roman" w:hAnsi="Times New Roman" w:cs="Times New Roman"/>
          <w:sz w:val="24"/>
          <w:szCs w:val="24"/>
        </w:rPr>
        <w:t xml:space="preserve">Routine maintenance of the </w:t>
      </w:r>
      <w:r w:rsidR="00335FFD">
        <w:rPr>
          <w:rFonts w:ascii="Times New Roman" w:hAnsi="Times New Roman" w:cs="Times New Roman"/>
          <w:sz w:val="24"/>
          <w:szCs w:val="24"/>
        </w:rPr>
        <w:t>FCSR</w:t>
      </w:r>
      <w:r>
        <w:rPr>
          <w:rFonts w:ascii="Times New Roman" w:hAnsi="Times New Roman" w:cs="Times New Roman"/>
          <w:sz w:val="24"/>
          <w:szCs w:val="24"/>
        </w:rPr>
        <w:t xml:space="preserve"> instrumentation is critical for optimal data collection. </w:t>
      </w:r>
      <w:r w:rsidR="003243FA">
        <w:rPr>
          <w:rFonts w:ascii="Times New Roman" w:hAnsi="Times New Roman" w:cs="Times New Roman"/>
          <w:sz w:val="24"/>
          <w:szCs w:val="24"/>
        </w:rPr>
        <w:t xml:space="preserve">The </w:t>
      </w:r>
      <w:r w:rsidR="00335FFD">
        <w:rPr>
          <w:rFonts w:ascii="Times New Roman" w:hAnsi="Times New Roman" w:cs="Times New Roman"/>
          <w:sz w:val="24"/>
          <w:szCs w:val="24"/>
        </w:rPr>
        <w:t>FCSR</w:t>
      </w:r>
      <w:r w:rsidR="003243FA">
        <w:rPr>
          <w:rFonts w:ascii="Times New Roman" w:hAnsi="Times New Roman" w:cs="Times New Roman"/>
          <w:sz w:val="24"/>
          <w:szCs w:val="24"/>
        </w:rPr>
        <w:t xml:space="preserve"> performs daily Quality Control, through the use of Cytometer Setup and Tracking (CST) beads and routine maintenance on all instruments. </w:t>
      </w:r>
      <w:r w:rsidR="00B73D88">
        <w:rPr>
          <w:rFonts w:ascii="Times New Roman" w:hAnsi="Times New Roman" w:cs="Times New Roman"/>
          <w:sz w:val="24"/>
          <w:szCs w:val="24"/>
        </w:rPr>
        <w:t xml:space="preserve">It is not only important, but the responsibility of the </w:t>
      </w:r>
      <w:r w:rsidR="00335FFD">
        <w:rPr>
          <w:rFonts w:ascii="Times New Roman" w:hAnsi="Times New Roman" w:cs="Times New Roman"/>
          <w:sz w:val="24"/>
          <w:szCs w:val="24"/>
        </w:rPr>
        <w:t>FCSR</w:t>
      </w:r>
      <w:r w:rsidR="00B73D88">
        <w:rPr>
          <w:rFonts w:ascii="Times New Roman" w:hAnsi="Times New Roman" w:cs="Times New Roman"/>
          <w:sz w:val="24"/>
          <w:szCs w:val="24"/>
        </w:rPr>
        <w:t xml:space="preserve"> users</w:t>
      </w:r>
      <w:r w:rsidR="00635423">
        <w:rPr>
          <w:rFonts w:ascii="Times New Roman" w:hAnsi="Times New Roman" w:cs="Times New Roman"/>
          <w:sz w:val="24"/>
          <w:szCs w:val="24"/>
        </w:rPr>
        <w:t>,</w:t>
      </w:r>
      <w:r w:rsidR="00B73D88">
        <w:rPr>
          <w:rFonts w:ascii="Times New Roman" w:hAnsi="Times New Roman" w:cs="Times New Roman"/>
          <w:sz w:val="24"/>
          <w:szCs w:val="24"/>
        </w:rPr>
        <w:t xml:space="preserve"> to become familiar with</w:t>
      </w:r>
      <w:r w:rsidR="00826D25">
        <w:rPr>
          <w:rFonts w:ascii="Times New Roman" w:hAnsi="Times New Roman" w:cs="Times New Roman"/>
          <w:sz w:val="24"/>
          <w:szCs w:val="24"/>
        </w:rPr>
        <w:t xml:space="preserve"> and be able</w:t>
      </w:r>
      <w:r w:rsidR="00B73D88">
        <w:rPr>
          <w:rFonts w:ascii="Times New Roman" w:hAnsi="Times New Roman" w:cs="Times New Roman"/>
          <w:sz w:val="24"/>
          <w:szCs w:val="24"/>
        </w:rPr>
        <w:t xml:space="preserve"> </w:t>
      </w:r>
      <w:r w:rsidR="00F85845">
        <w:rPr>
          <w:rFonts w:ascii="Times New Roman" w:hAnsi="Times New Roman" w:cs="Times New Roman"/>
          <w:sz w:val="24"/>
          <w:szCs w:val="24"/>
        </w:rPr>
        <w:t xml:space="preserve">to </w:t>
      </w:r>
      <w:r w:rsidR="00B73D88">
        <w:rPr>
          <w:rFonts w:ascii="Times New Roman" w:hAnsi="Times New Roman" w:cs="Times New Roman"/>
          <w:sz w:val="24"/>
          <w:szCs w:val="24"/>
        </w:rPr>
        <w:t>perform</w:t>
      </w:r>
      <w:r w:rsidR="00826D25">
        <w:rPr>
          <w:rFonts w:ascii="Times New Roman" w:hAnsi="Times New Roman" w:cs="Times New Roman"/>
          <w:sz w:val="24"/>
          <w:szCs w:val="24"/>
        </w:rPr>
        <w:t xml:space="preserve"> correctly:</w:t>
      </w:r>
      <w:r w:rsidR="00B73D88">
        <w:rPr>
          <w:rFonts w:ascii="Times New Roman" w:hAnsi="Times New Roman" w:cs="Times New Roman"/>
          <w:sz w:val="24"/>
          <w:szCs w:val="24"/>
        </w:rPr>
        <w:t xml:space="preserve"> startup, shutdown, and cleaning procedures</w:t>
      </w:r>
      <w:r w:rsidR="00826D25">
        <w:rPr>
          <w:rFonts w:ascii="Times New Roman" w:hAnsi="Times New Roman" w:cs="Times New Roman"/>
          <w:sz w:val="24"/>
          <w:szCs w:val="24"/>
        </w:rPr>
        <w:t>,</w:t>
      </w:r>
      <w:r w:rsidR="00B73D88">
        <w:rPr>
          <w:rFonts w:ascii="Times New Roman" w:hAnsi="Times New Roman" w:cs="Times New Roman"/>
          <w:sz w:val="24"/>
          <w:szCs w:val="24"/>
        </w:rPr>
        <w:t xml:space="preserve"> on the instruments </w:t>
      </w:r>
      <w:r w:rsidR="00826D25">
        <w:rPr>
          <w:rFonts w:ascii="Times New Roman" w:hAnsi="Times New Roman" w:cs="Times New Roman"/>
          <w:sz w:val="24"/>
          <w:szCs w:val="24"/>
        </w:rPr>
        <w:t xml:space="preserve">which </w:t>
      </w:r>
      <w:r w:rsidR="00B73D88">
        <w:rPr>
          <w:rFonts w:ascii="Times New Roman" w:hAnsi="Times New Roman" w:cs="Times New Roman"/>
          <w:sz w:val="24"/>
          <w:szCs w:val="24"/>
        </w:rPr>
        <w:t>they will be using</w:t>
      </w:r>
      <w:r w:rsidR="00335FFD">
        <w:rPr>
          <w:rFonts w:ascii="Times New Roman" w:hAnsi="Times New Roman" w:cs="Times New Roman"/>
          <w:sz w:val="24"/>
          <w:szCs w:val="24"/>
        </w:rPr>
        <w:t>,</w:t>
      </w:r>
      <w:r w:rsidR="00F85845">
        <w:rPr>
          <w:rFonts w:ascii="Times New Roman" w:hAnsi="Times New Roman" w:cs="Times New Roman"/>
          <w:sz w:val="24"/>
          <w:szCs w:val="24"/>
        </w:rPr>
        <w:t xml:space="preserve"> as well as refilling the sheath fluid and emptying the waste container</w:t>
      </w:r>
      <w:r w:rsidR="00B73D88">
        <w:rPr>
          <w:rFonts w:ascii="Times New Roman" w:hAnsi="Times New Roman" w:cs="Times New Roman"/>
          <w:sz w:val="24"/>
          <w:szCs w:val="24"/>
        </w:rPr>
        <w:t>.</w:t>
      </w:r>
      <w:r w:rsidR="00335FFD">
        <w:rPr>
          <w:rFonts w:ascii="Times New Roman" w:hAnsi="Times New Roman" w:cs="Times New Roman"/>
          <w:sz w:val="24"/>
          <w:szCs w:val="24"/>
        </w:rPr>
        <w:t xml:space="preserve"> </w:t>
      </w:r>
    </w:p>
    <w:p w:rsidR="00B73D88" w:rsidRDefault="00335FFD" w:rsidP="003243FA">
      <w:pPr>
        <w:jc w:val="both"/>
        <w:rPr>
          <w:rFonts w:ascii="Times New Roman" w:hAnsi="Times New Roman" w:cs="Times New Roman"/>
          <w:sz w:val="24"/>
          <w:szCs w:val="24"/>
        </w:rPr>
      </w:pPr>
      <w:r>
        <w:rPr>
          <w:rFonts w:ascii="Times New Roman" w:hAnsi="Times New Roman" w:cs="Times New Roman"/>
          <w:sz w:val="24"/>
          <w:szCs w:val="24"/>
        </w:rPr>
        <w:lastRenderedPageBreak/>
        <w:t>FCSR</w:t>
      </w:r>
      <w:r w:rsidR="008C2D6C">
        <w:rPr>
          <w:rFonts w:ascii="Times New Roman" w:hAnsi="Times New Roman" w:cs="Times New Roman"/>
          <w:sz w:val="24"/>
          <w:szCs w:val="24"/>
        </w:rPr>
        <w:t xml:space="preserve"> users are expected to</w:t>
      </w:r>
      <w:r w:rsidR="00B73D88">
        <w:rPr>
          <w:rFonts w:ascii="Times New Roman" w:hAnsi="Times New Roman" w:cs="Times New Roman"/>
          <w:sz w:val="24"/>
          <w:szCs w:val="24"/>
        </w:rPr>
        <w:t xml:space="preserve"> </w:t>
      </w:r>
      <w:r w:rsidR="00C64FDB">
        <w:rPr>
          <w:rFonts w:ascii="Times New Roman" w:hAnsi="Times New Roman" w:cs="Times New Roman"/>
          <w:sz w:val="24"/>
          <w:szCs w:val="24"/>
        </w:rPr>
        <w:t>clean-up the work area</w:t>
      </w:r>
      <w:r w:rsidR="00E47A28">
        <w:rPr>
          <w:rFonts w:ascii="Times New Roman" w:hAnsi="Times New Roman" w:cs="Times New Roman"/>
          <w:sz w:val="24"/>
          <w:szCs w:val="24"/>
        </w:rPr>
        <w:t xml:space="preserve"> which</w:t>
      </w:r>
      <w:r w:rsidR="00C64FDB">
        <w:rPr>
          <w:rFonts w:ascii="Times New Roman" w:hAnsi="Times New Roman" w:cs="Times New Roman"/>
          <w:sz w:val="24"/>
          <w:szCs w:val="24"/>
        </w:rPr>
        <w:t xml:space="preserve"> they</w:t>
      </w:r>
      <w:r w:rsidR="00E47A28">
        <w:rPr>
          <w:rFonts w:ascii="Times New Roman" w:hAnsi="Times New Roman" w:cs="Times New Roman"/>
          <w:sz w:val="24"/>
          <w:szCs w:val="24"/>
        </w:rPr>
        <w:t xml:space="preserve"> have</w:t>
      </w:r>
      <w:r w:rsidR="00C64FDB">
        <w:rPr>
          <w:rFonts w:ascii="Times New Roman" w:hAnsi="Times New Roman" w:cs="Times New Roman"/>
          <w:sz w:val="24"/>
          <w:szCs w:val="24"/>
        </w:rPr>
        <w:t xml:space="preserve"> use</w:t>
      </w:r>
      <w:r w:rsidR="00E47A28">
        <w:rPr>
          <w:rFonts w:ascii="Times New Roman" w:hAnsi="Times New Roman" w:cs="Times New Roman"/>
          <w:sz w:val="24"/>
          <w:szCs w:val="24"/>
        </w:rPr>
        <w:t>d,</w:t>
      </w:r>
      <w:r w:rsidR="00B73D88">
        <w:rPr>
          <w:rFonts w:ascii="Times New Roman" w:hAnsi="Times New Roman" w:cs="Times New Roman"/>
          <w:sz w:val="24"/>
          <w:szCs w:val="24"/>
        </w:rPr>
        <w:t xml:space="preserve"> upon completion</w:t>
      </w:r>
      <w:r w:rsidR="008C2D6C">
        <w:rPr>
          <w:rFonts w:ascii="Times New Roman" w:hAnsi="Times New Roman" w:cs="Times New Roman"/>
          <w:sz w:val="24"/>
          <w:szCs w:val="24"/>
        </w:rPr>
        <w:t xml:space="preserve"> of </w:t>
      </w:r>
      <w:r w:rsidR="000F5A35">
        <w:rPr>
          <w:rFonts w:ascii="Times New Roman" w:hAnsi="Times New Roman" w:cs="Times New Roman"/>
          <w:sz w:val="24"/>
          <w:szCs w:val="24"/>
        </w:rPr>
        <w:t xml:space="preserve">their </w:t>
      </w:r>
      <w:r w:rsidR="008C2D6C">
        <w:rPr>
          <w:rFonts w:ascii="Times New Roman" w:hAnsi="Times New Roman" w:cs="Times New Roman"/>
          <w:sz w:val="24"/>
          <w:szCs w:val="24"/>
        </w:rPr>
        <w:t>analysis</w:t>
      </w:r>
      <w:r w:rsidR="00B73D88">
        <w:rPr>
          <w:rFonts w:ascii="Times New Roman" w:hAnsi="Times New Roman" w:cs="Times New Roman"/>
          <w:sz w:val="24"/>
          <w:szCs w:val="24"/>
        </w:rPr>
        <w:t xml:space="preserve">, including refilling </w:t>
      </w:r>
      <w:r>
        <w:rPr>
          <w:rFonts w:ascii="Times New Roman" w:hAnsi="Times New Roman" w:cs="Times New Roman"/>
          <w:sz w:val="24"/>
          <w:szCs w:val="24"/>
        </w:rPr>
        <w:t>the</w:t>
      </w:r>
      <w:r w:rsidR="00E47A28">
        <w:rPr>
          <w:rFonts w:ascii="Times New Roman" w:hAnsi="Times New Roman" w:cs="Times New Roman"/>
          <w:sz w:val="24"/>
          <w:szCs w:val="24"/>
        </w:rPr>
        <w:t xml:space="preserve"> instrument’s</w:t>
      </w:r>
      <w:r>
        <w:rPr>
          <w:rFonts w:ascii="Times New Roman" w:hAnsi="Times New Roman" w:cs="Times New Roman"/>
          <w:sz w:val="24"/>
          <w:szCs w:val="24"/>
        </w:rPr>
        <w:t xml:space="preserve"> </w:t>
      </w:r>
      <w:r w:rsidR="00B73D88">
        <w:rPr>
          <w:rFonts w:ascii="Times New Roman" w:hAnsi="Times New Roman" w:cs="Times New Roman"/>
          <w:sz w:val="24"/>
          <w:szCs w:val="24"/>
        </w:rPr>
        <w:t xml:space="preserve">sheath fluid reservoirs and emptying </w:t>
      </w:r>
      <w:r>
        <w:rPr>
          <w:rFonts w:ascii="Times New Roman" w:hAnsi="Times New Roman" w:cs="Times New Roman"/>
          <w:sz w:val="24"/>
          <w:szCs w:val="24"/>
        </w:rPr>
        <w:t xml:space="preserve">the </w:t>
      </w:r>
      <w:r w:rsidR="00B73D88">
        <w:rPr>
          <w:rFonts w:ascii="Times New Roman" w:hAnsi="Times New Roman" w:cs="Times New Roman"/>
          <w:sz w:val="24"/>
          <w:szCs w:val="24"/>
        </w:rPr>
        <w:t>waste containers</w:t>
      </w:r>
      <w:r>
        <w:rPr>
          <w:rFonts w:ascii="Times New Roman" w:hAnsi="Times New Roman" w:cs="Times New Roman"/>
          <w:sz w:val="24"/>
          <w:szCs w:val="24"/>
        </w:rPr>
        <w:t>,</w:t>
      </w:r>
      <w:r w:rsidR="00B73D88">
        <w:rPr>
          <w:rFonts w:ascii="Times New Roman" w:hAnsi="Times New Roman" w:cs="Times New Roman"/>
          <w:sz w:val="24"/>
          <w:szCs w:val="24"/>
        </w:rPr>
        <w:t xml:space="preserve"> as necessary.</w:t>
      </w:r>
      <w:r>
        <w:rPr>
          <w:rFonts w:ascii="Times New Roman" w:hAnsi="Times New Roman" w:cs="Times New Roman"/>
          <w:sz w:val="24"/>
          <w:szCs w:val="24"/>
        </w:rPr>
        <w:t xml:space="preserve"> IMPORTANT: b</w:t>
      </w:r>
      <w:r w:rsidR="00C64FDB">
        <w:rPr>
          <w:rFonts w:ascii="Times New Roman" w:hAnsi="Times New Roman" w:cs="Times New Roman"/>
          <w:sz w:val="24"/>
          <w:szCs w:val="24"/>
        </w:rPr>
        <w:t>leach is to be added to emptied waste containers (&gt;10% final volume)</w:t>
      </w:r>
      <w:r>
        <w:rPr>
          <w:rFonts w:ascii="Times New Roman" w:hAnsi="Times New Roman" w:cs="Times New Roman"/>
          <w:sz w:val="24"/>
          <w:szCs w:val="24"/>
        </w:rPr>
        <w:t>,</w:t>
      </w:r>
      <w:r w:rsidR="00C64FDB">
        <w:rPr>
          <w:rFonts w:ascii="Times New Roman" w:hAnsi="Times New Roman" w:cs="Times New Roman"/>
          <w:sz w:val="24"/>
          <w:szCs w:val="24"/>
        </w:rPr>
        <w:t xml:space="preserve"> before reconnecting the container to the instrument. FACS</w:t>
      </w:r>
      <w:r w:rsidR="000F5A35">
        <w:rPr>
          <w:rFonts w:ascii="Times New Roman" w:hAnsi="Times New Roman" w:cs="Times New Roman"/>
          <w:sz w:val="24"/>
          <w:szCs w:val="24"/>
        </w:rPr>
        <w:t xml:space="preserve"> </w:t>
      </w:r>
      <w:r w:rsidR="00C64FDB">
        <w:rPr>
          <w:rFonts w:ascii="Times New Roman" w:hAnsi="Times New Roman" w:cs="Times New Roman"/>
          <w:sz w:val="24"/>
          <w:szCs w:val="24"/>
        </w:rPr>
        <w:t>Clean</w:t>
      </w:r>
      <w:r w:rsidR="00A91B92">
        <w:rPr>
          <w:rFonts w:ascii="Times New Roman" w:hAnsi="Times New Roman" w:cs="Times New Roman"/>
          <w:sz w:val="24"/>
          <w:szCs w:val="24"/>
        </w:rPr>
        <w:t xml:space="preserve"> solution and then water are to be run through the flow cytometer</w:t>
      </w:r>
      <w:r>
        <w:rPr>
          <w:rFonts w:ascii="Times New Roman" w:hAnsi="Times New Roman" w:cs="Times New Roman"/>
          <w:sz w:val="24"/>
          <w:szCs w:val="24"/>
        </w:rPr>
        <w:t>,</w:t>
      </w:r>
      <w:r w:rsidR="00A91B92">
        <w:rPr>
          <w:rFonts w:ascii="Times New Roman" w:hAnsi="Times New Roman" w:cs="Times New Roman"/>
          <w:sz w:val="24"/>
          <w:szCs w:val="24"/>
        </w:rPr>
        <w:t xml:space="preserve"> following completion of analysis</w:t>
      </w:r>
      <w:r>
        <w:rPr>
          <w:rFonts w:ascii="Times New Roman" w:hAnsi="Times New Roman" w:cs="Times New Roman"/>
          <w:sz w:val="24"/>
          <w:szCs w:val="24"/>
        </w:rPr>
        <w:t>,</w:t>
      </w:r>
      <w:r w:rsidR="00A91B92">
        <w:rPr>
          <w:rFonts w:ascii="Times New Roman" w:hAnsi="Times New Roman" w:cs="Times New Roman"/>
          <w:sz w:val="24"/>
          <w:szCs w:val="24"/>
        </w:rPr>
        <w:t xml:space="preserve"> for two minutes each – NO EXCEPTIONS!</w:t>
      </w:r>
      <w:r>
        <w:rPr>
          <w:rFonts w:ascii="Times New Roman" w:hAnsi="Times New Roman" w:cs="Times New Roman"/>
          <w:sz w:val="24"/>
          <w:szCs w:val="24"/>
        </w:rPr>
        <w:t xml:space="preserve"> </w:t>
      </w:r>
    </w:p>
    <w:p w:rsidR="008E4645" w:rsidRDefault="00414959" w:rsidP="003243FA">
      <w:pPr>
        <w:contextualSpacing/>
        <w:jc w:val="both"/>
        <w:rPr>
          <w:rFonts w:ascii="Times New Roman" w:hAnsi="Times New Roman" w:cs="Times New Roman"/>
          <w:sz w:val="24"/>
          <w:szCs w:val="24"/>
        </w:rPr>
      </w:pPr>
      <w:r>
        <w:rPr>
          <w:rFonts w:ascii="Times New Roman" w:hAnsi="Times New Roman" w:cs="Times New Roman"/>
          <w:sz w:val="24"/>
          <w:szCs w:val="24"/>
        </w:rPr>
        <w:t>Sp</w:t>
      </w:r>
      <w:r w:rsidR="00A91B92">
        <w:rPr>
          <w:rFonts w:ascii="Times New Roman" w:hAnsi="Times New Roman" w:cs="Times New Roman"/>
          <w:sz w:val="24"/>
          <w:szCs w:val="24"/>
        </w:rPr>
        <w:t xml:space="preserve">ills or drips of any kind must be cleaned and disinfected immediately after occurrence. A disinfection/clean-up kit is located in the </w:t>
      </w:r>
      <w:r w:rsidR="00335FFD">
        <w:rPr>
          <w:rFonts w:ascii="Times New Roman" w:hAnsi="Times New Roman" w:cs="Times New Roman"/>
          <w:sz w:val="24"/>
          <w:szCs w:val="24"/>
        </w:rPr>
        <w:t>FCSR</w:t>
      </w:r>
      <w:r w:rsidR="00A91B92">
        <w:rPr>
          <w:rFonts w:ascii="Times New Roman" w:hAnsi="Times New Roman" w:cs="Times New Roman"/>
          <w:sz w:val="24"/>
          <w:szCs w:val="24"/>
        </w:rPr>
        <w:t xml:space="preserve">. </w:t>
      </w:r>
      <w:r>
        <w:rPr>
          <w:rFonts w:ascii="Times New Roman" w:hAnsi="Times New Roman" w:cs="Times New Roman"/>
          <w:sz w:val="24"/>
          <w:szCs w:val="24"/>
        </w:rPr>
        <w:t>E</w:t>
      </w:r>
      <w:r w:rsidR="00A91B92">
        <w:rPr>
          <w:rFonts w:ascii="Times New Roman" w:hAnsi="Times New Roman" w:cs="Times New Roman"/>
          <w:sz w:val="24"/>
          <w:szCs w:val="24"/>
        </w:rPr>
        <w:t>quipment, tips, sample tubes, tube racks, papers, etc. are to be removed</w:t>
      </w:r>
      <w:r w:rsidR="00E47A28">
        <w:rPr>
          <w:rFonts w:ascii="Times New Roman" w:hAnsi="Times New Roman" w:cs="Times New Roman"/>
          <w:sz w:val="24"/>
          <w:szCs w:val="24"/>
        </w:rPr>
        <w:t>,</w:t>
      </w:r>
      <w:r w:rsidR="00A91B92">
        <w:rPr>
          <w:rFonts w:ascii="Times New Roman" w:hAnsi="Times New Roman" w:cs="Times New Roman"/>
          <w:sz w:val="24"/>
          <w:szCs w:val="24"/>
        </w:rPr>
        <w:t xml:space="preserve"> upon completion of analysis. Items left behind</w:t>
      </w:r>
      <w:r w:rsidR="008C2D6C">
        <w:rPr>
          <w:rFonts w:ascii="Times New Roman" w:hAnsi="Times New Roman" w:cs="Times New Roman"/>
          <w:sz w:val="24"/>
          <w:szCs w:val="24"/>
        </w:rPr>
        <w:t xml:space="preserve"> at the end of the day will be discarded. </w:t>
      </w:r>
      <w:r w:rsidR="008E4645">
        <w:rPr>
          <w:rFonts w:ascii="Times New Roman" w:hAnsi="Times New Roman" w:cs="Times New Roman"/>
          <w:sz w:val="24"/>
          <w:szCs w:val="24"/>
        </w:rPr>
        <w:t xml:space="preserve">All bio-hazardous waste is to be placed in containers with red bio-hazard </w:t>
      </w:r>
      <w:r w:rsidR="000C15E8">
        <w:rPr>
          <w:rFonts w:ascii="Times New Roman" w:hAnsi="Times New Roman" w:cs="Times New Roman"/>
          <w:sz w:val="24"/>
          <w:szCs w:val="24"/>
        </w:rPr>
        <w:t>waste</w:t>
      </w:r>
      <w:r w:rsidR="008E4645">
        <w:rPr>
          <w:rFonts w:ascii="Times New Roman" w:hAnsi="Times New Roman" w:cs="Times New Roman"/>
          <w:sz w:val="24"/>
          <w:szCs w:val="24"/>
        </w:rPr>
        <w:t xml:space="preserve"> bags.</w:t>
      </w:r>
    </w:p>
    <w:p w:rsidR="00414959" w:rsidRPr="00B34164" w:rsidRDefault="00414959" w:rsidP="003243FA">
      <w:pPr>
        <w:jc w:val="both"/>
      </w:pPr>
    </w:p>
    <w:p w:rsidR="00D27187" w:rsidRDefault="00420EA1" w:rsidP="00B34164">
      <w:pPr>
        <w:pStyle w:val="Heading1"/>
      </w:pPr>
      <w:r>
        <w:t>Instrument issues and Problems</w:t>
      </w:r>
      <w:r w:rsidR="00707B1D">
        <w:t xml:space="preserve">. </w:t>
      </w:r>
    </w:p>
    <w:p w:rsidR="008E4645" w:rsidRDefault="008E4645" w:rsidP="00F05068">
      <w:pPr>
        <w:contextualSpacing/>
        <w:jc w:val="both"/>
        <w:rPr>
          <w:rFonts w:ascii="Times New Roman" w:hAnsi="Times New Roman" w:cs="Times New Roman"/>
          <w:sz w:val="24"/>
          <w:szCs w:val="24"/>
        </w:rPr>
      </w:pPr>
      <w:r>
        <w:rPr>
          <w:rFonts w:ascii="Times New Roman" w:hAnsi="Times New Roman" w:cs="Times New Roman"/>
          <w:sz w:val="24"/>
          <w:szCs w:val="24"/>
        </w:rPr>
        <w:t xml:space="preserve">Always report </w:t>
      </w:r>
      <w:r w:rsidR="004C4CCA">
        <w:rPr>
          <w:rFonts w:ascii="Times New Roman" w:hAnsi="Times New Roman" w:cs="Times New Roman"/>
          <w:sz w:val="24"/>
          <w:szCs w:val="24"/>
        </w:rPr>
        <w:t xml:space="preserve">any </w:t>
      </w:r>
      <w:r>
        <w:rPr>
          <w:rFonts w:ascii="Times New Roman" w:hAnsi="Times New Roman" w:cs="Times New Roman"/>
          <w:sz w:val="24"/>
          <w:szCs w:val="24"/>
        </w:rPr>
        <w:t xml:space="preserve">instrument </w:t>
      </w:r>
      <w:r w:rsidR="004C4CCA">
        <w:rPr>
          <w:rFonts w:ascii="Times New Roman" w:hAnsi="Times New Roman" w:cs="Times New Roman"/>
          <w:sz w:val="24"/>
          <w:szCs w:val="24"/>
        </w:rPr>
        <w:t xml:space="preserve">faults, </w:t>
      </w:r>
      <w:r w:rsidR="00D2661D">
        <w:rPr>
          <w:rFonts w:ascii="Times New Roman" w:hAnsi="Times New Roman" w:cs="Times New Roman"/>
          <w:sz w:val="24"/>
          <w:szCs w:val="24"/>
        </w:rPr>
        <w:t xml:space="preserve">errors, </w:t>
      </w:r>
      <w:r w:rsidR="00F05068">
        <w:rPr>
          <w:rFonts w:ascii="Times New Roman" w:hAnsi="Times New Roman" w:cs="Times New Roman"/>
          <w:sz w:val="24"/>
          <w:szCs w:val="24"/>
        </w:rPr>
        <w:t>problems</w:t>
      </w:r>
      <w:r w:rsidR="00551772">
        <w:rPr>
          <w:rFonts w:ascii="Times New Roman" w:hAnsi="Times New Roman" w:cs="Times New Roman"/>
          <w:sz w:val="24"/>
          <w:szCs w:val="24"/>
        </w:rPr>
        <w:t>,</w:t>
      </w:r>
      <w:r w:rsidR="00F05068">
        <w:rPr>
          <w:rFonts w:ascii="Times New Roman" w:hAnsi="Times New Roman" w:cs="Times New Roman"/>
          <w:sz w:val="24"/>
          <w:szCs w:val="24"/>
        </w:rPr>
        <w:t xml:space="preserve"> or issu</w:t>
      </w:r>
      <w:r w:rsidR="00D2661D">
        <w:rPr>
          <w:rFonts w:ascii="Times New Roman" w:hAnsi="Times New Roman" w:cs="Times New Roman"/>
          <w:sz w:val="24"/>
          <w:szCs w:val="24"/>
        </w:rPr>
        <w:t>es</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no matter how small or seemingly insignificant</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to a </w:t>
      </w:r>
      <w:r w:rsidR="00335FFD">
        <w:rPr>
          <w:rFonts w:ascii="Times New Roman" w:hAnsi="Times New Roman" w:cs="Times New Roman"/>
          <w:sz w:val="24"/>
          <w:szCs w:val="24"/>
        </w:rPr>
        <w:t>FCSR</w:t>
      </w:r>
      <w:r w:rsidR="00F05068">
        <w:rPr>
          <w:rFonts w:ascii="Times New Roman" w:hAnsi="Times New Roman" w:cs="Times New Roman"/>
          <w:sz w:val="24"/>
          <w:szCs w:val="24"/>
        </w:rPr>
        <w:t xml:space="preserve"> staff member</w:t>
      </w:r>
      <w:r w:rsidR="008B299A">
        <w:rPr>
          <w:rFonts w:ascii="Times New Roman" w:hAnsi="Times New Roman" w:cs="Times New Roman"/>
          <w:sz w:val="24"/>
          <w:szCs w:val="24"/>
        </w:rPr>
        <w:t xml:space="preserve"> immediately</w:t>
      </w:r>
      <w:r w:rsidR="00F05068">
        <w:rPr>
          <w:rFonts w:ascii="Times New Roman" w:hAnsi="Times New Roman" w:cs="Times New Roman"/>
          <w:sz w:val="24"/>
          <w:szCs w:val="24"/>
        </w:rPr>
        <w:t>. This is especially important if something occurs after hours</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when a staff member is not immediately available</w:t>
      </w:r>
      <w:r w:rsidR="008B299A">
        <w:rPr>
          <w:rFonts w:ascii="Times New Roman" w:hAnsi="Times New Roman" w:cs="Times New Roman"/>
          <w:sz w:val="24"/>
          <w:szCs w:val="24"/>
        </w:rPr>
        <w:t>, by telephone</w:t>
      </w:r>
      <w:r w:rsidR="00F05068">
        <w:rPr>
          <w:rFonts w:ascii="Times New Roman" w:hAnsi="Times New Roman" w:cs="Times New Roman"/>
          <w:sz w:val="24"/>
          <w:szCs w:val="24"/>
        </w:rPr>
        <w:t>.</w:t>
      </w:r>
      <w:r w:rsidR="008B299A">
        <w:rPr>
          <w:rFonts w:ascii="Times New Roman" w:hAnsi="Times New Roman" w:cs="Times New Roman"/>
          <w:sz w:val="24"/>
          <w:szCs w:val="24"/>
        </w:rPr>
        <w:t xml:space="preserve"> </w:t>
      </w:r>
      <w:r w:rsidR="0021510A">
        <w:rPr>
          <w:rFonts w:ascii="Times New Roman" w:hAnsi="Times New Roman" w:cs="Times New Roman"/>
          <w:sz w:val="24"/>
          <w:szCs w:val="24"/>
        </w:rPr>
        <w:t>Users are expected to understand the meaning of instrument warning lights, alarms, etc. and to a</w:t>
      </w:r>
      <w:r w:rsidR="00C979BB">
        <w:rPr>
          <w:rFonts w:ascii="Times New Roman" w:hAnsi="Times New Roman" w:cs="Times New Roman"/>
          <w:sz w:val="24"/>
          <w:szCs w:val="24"/>
        </w:rPr>
        <w:t>ct accordingly when these may be activated</w:t>
      </w:r>
      <w:r w:rsidR="0021510A">
        <w:rPr>
          <w:rFonts w:ascii="Times New Roman" w:hAnsi="Times New Roman" w:cs="Times New Roman"/>
          <w:sz w:val="24"/>
          <w:szCs w:val="24"/>
        </w:rPr>
        <w:t xml:space="preserve">. </w:t>
      </w:r>
    </w:p>
    <w:p w:rsidR="00414959" w:rsidRDefault="00414959" w:rsidP="00F05068">
      <w:pPr>
        <w:contextualSpacing/>
        <w:jc w:val="both"/>
      </w:pPr>
    </w:p>
    <w:p w:rsidR="009D61F9" w:rsidRPr="009D61F9" w:rsidRDefault="00420EA1" w:rsidP="009D61F9">
      <w:pPr>
        <w:pStyle w:val="Heading1"/>
      </w:pPr>
      <w:r>
        <w:t>Data Management</w:t>
      </w:r>
      <w:r w:rsidR="009D61F9">
        <w:t xml:space="preserve">. </w:t>
      </w:r>
    </w:p>
    <w:p w:rsidR="009D61F9" w:rsidRPr="00F11149" w:rsidRDefault="009D61F9" w:rsidP="009D61F9">
      <w:pPr>
        <w:rPr>
          <w:rFonts w:ascii="Times New Roman" w:hAnsi="Times New Roman" w:cs="Times New Roman"/>
          <w:b/>
          <w:sz w:val="24"/>
          <w:szCs w:val="24"/>
        </w:rPr>
      </w:pPr>
      <w:r w:rsidRPr="00F11149">
        <w:rPr>
          <w:rFonts w:ascii="Times New Roman" w:hAnsi="Times New Roman" w:cs="Times New Roman"/>
          <w:b/>
          <w:sz w:val="24"/>
          <w:szCs w:val="24"/>
        </w:rPr>
        <w:t>Policy.</w:t>
      </w:r>
    </w:p>
    <w:p w:rsidR="009D61F9" w:rsidRDefault="009D61F9" w:rsidP="00DD345B">
      <w:pPr>
        <w:jc w:val="both"/>
        <w:rPr>
          <w:rFonts w:ascii="Times New Roman" w:hAnsi="Times New Roman" w:cs="Times New Roman"/>
          <w:sz w:val="24"/>
          <w:szCs w:val="24"/>
        </w:rPr>
      </w:pPr>
      <w:r w:rsidRPr="009D61F9">
        <w:rPr>
          <w:rFonts w:ascii="Times New Roman" w:hAnsi="Times New Roman" w:cs="Times New Roman"/>
          <w:sz w:val="24"/>
          <w:szCs w:val="24"/>
        </w:rPr>
        <w:t>The UM SCCC Flow Cytometry Shared Resource is not responsible for managing and storing acquisition data files.</w:t>
      </w:r>
      <w:r>
        <w:rPr>
          <w:rFonts w:ascii="Times New Roman" w:hAnsi="Times New Roman" w:cs="Times New Roman"/>
          <w:sz w:val="24"/>
          <w:szCs w:val="24"/>
        </w:rPr>
        <w:t xml:space="preserve"> </w:t>
      </w:r>
      <w:r w:rsidRPr="009D61F9">
        <w:rPr>
          <w:rFonts w:ascii="Times New Roman" w:hAnsi="Times New Roman" w:cs="Times New Roman"/>
          <w:sz w:val="24"/>
          <w:szCs w:val="24"/>
        </w:rPr>
        <w:t>It is the user’s responsibility for backing up and managing permanent storage solution of their data.</w:t>
      </w:r>
      <w:r>
        <w:rPr>
          <w:rFonts w:ascii="Times New Roman" w:hAnsi="Times New Roman" w:cs="Times New Roman"/>
          <w:sz w:val="24"/>
          <w:szCs w:val="24"/>
        </w:rPr>
        <w:t xml:space="preserve"> </w:t>
      </w:r>
      <w:r w:rsidRPr="009D61F9">
        <w:rPr>
          <w:rFonts w:ascii="Times New Roman" w:hAnsi="Times New Roman" w:cs="Times New Roman"/>
          <w:sz w:val="24"/>
          <w:szCs w:val="24"/>
        </w:rPr>
        <w:t>Instrument work stations are purged frequently</w:t>
      </w:r>
      <w:r>
        <w:rPr>
          <w:rFonts w:ascii="Times New Roman" w:hAnsi="Times New Roman" w:cs="Times New Roman"/>
          <w:sz w:val="24"/>
          <w:szCs w:val="24"/>
        </w:rPr>
        <w:t>, in order</w:t>
      </w:r>
      <w:r w:rsidRPr="009D61F9">
        <w:rPr>
          <w:rFonts w:ascii="Times New Roman" w:hAnsi="Times New Roman" w:cs="Times New Roman"/>
          <w:sz w:val="24"/>
          <w:szCs w:val="24"/>
        </w:rPr>
        <w:t xml:space="preserve"> to ensure reliable and efficient instrument operation, therefore, they are not considered </w:t>
      </w:r>
      <w:r>
        <w:rPr>
          <w:rFonts w:ascii="Times New Roman" w:hAnsi="Times New Roman" w:cs="Times New Roman"/>
          <w:sz w:val="24"/>
          <w:szCs w:val="24"/>
        </w:rPr>
        <w:t xml:space="preserve">to be </w:t>
      </w:r>
      <w:r w:rsidRPr="009D61F9">
        <w:rPr>
          <w:rFonts w:ascii="Times New Roman" w:hAnsi="Times New Roman" w:cs="Times New Roman"/>
          <w:sz w:val="24"/>
          <w:szCs w:val="24"/>
        </w:rPr>
        <w:t>a permanent storage method.</w:t>
      </w:r>
      <w:r>
        <w:rPr>
          <w:rFonts w:ascii="Times New Roman" w:hAnsi="Times New Roman" w:cs="Times New Roman"/>
          <w:sz w:val="24"/>
          <w:szCs w:val="24"/>
        </w:rPr>
        <w:t xml:space="preserve"> </w:t>
      </w:r>
      <w:r w:rsidR="00DD345B">
        <w:rPr>
          <w:rFonts w:ascii="Times New Roman" w:hAnsi="Times New Roman" w:cs="Times New Roman"/>
          <w:sz w:val="24"/>
          <w:szCs w:val="24"/>
        </w:rPr>
        <w:t xml:space="preserve">Data management and storage is the personal responsibility of each respective user. </w:t>
      </w:r>
    </w:p>
    <w:p w:rsidR="009D61F9" w:rsidRPr="00F11149" w:rsidRDefault="009D61F9" w:rsidP="009D61F9">
      <w:pPr>
        <w:rPr>
          <w:rFonts w:ascii="Times New Roman" w:hAnsi="Times New Roman" w:cs="Times New Roman"/>
          <w:b/>
          <w:sz w:val="24"/>
          <w:szCs w:val="24"/>
        </w:rPr>
      </w:pPr>
      <w:r w:rsidRPr="00F11149">
        <w:rPr>
          <w:rFonts w:ascii="Times New Roman" w:hAnsi="Times New Roman" w:cs="Times New Roman"/>
          <w:b/>
          <w:sz w:val="24"/>
          <w:szCs w:val="24"/>
        </w:rPr>
        <w:t>Data storage options.</w:t>
      </w:r>
      <w:r w:rsidR="00C37D6A" w:rsidRPr="00F11149">
        <w:rPr>
          <w:rFonts w:ascii="Times New Roman" w:hAnsi="Times New Roman" w:cs="Times New Roman"/>
          <w:b/>
          <w:sz w:val="24"/>
          <w:szCs w:val="24"/>
        </w:rPr>
        <w:t xml:space="preserve"> </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 xml:space="preserve">Facility </w:t>
      </w:r>
      <w:r w:rsidR="00C66081">
        <w:rPr>
          <w:rFonts w:ascii="Times New Roman" w:hAnsi="Times New Roman" w:cs="Times New Roman"/>
          <w:sz w:val="24"/>
          <w:szCs w:val="24"/>
        </w:rPr>
        <w:t xml:space="preserve">data </w:t>
      </w:r>
      <w:r w:rsidRPr="009D61F9">
        <w:rPr>
          <w:rFonts w:ascii="Times New Roman" w:hAnsi="Times New Roman" w:cs="Times New Roman"/>
          <w:sz w:val="24"/>
          <w:szCs w:val="24"/>
        </w:rPr>
        <w:t xml:space="preserve">server, SCCC </w:t>
      </w:r>
      <w:r w:rsidR="00335FFD">
        <w:rPr>
          <w:rFonts w:ascii="Times New Roman" w:hAnsi="Times New Roman" w:cs="Times New Roman"/>
          <w:sz w:val="24"/>
          <w:szCs w:val="24"/>
        </w:rPr>
        <w:t>FC</w:t>
      </w:r>
      <w:r w:rsidR="00420474">
        <w:rPr>
          <w:rFonts w:ascii="Times New Roman" w:hAnsi="Times New Roman" w:cs="Times New Roman"/>
          <w:sz w:val="24"/>
          <w:szCs w:val="24"/>
        </w:rPr>
        <w:t>CF</w:t>
      </w:r>
      <w:r w:rsidRPr="009D61F9">
        <w:rPr>
          <w:rFonts w:ascii="Times New Roman" w:hAnsi="Times New Roman" w:cs="Times New Roman"/>
          <w:sz w:val="24"/>
          <w:szCs w:val="24"/>
        </w:rPr>
        <w:t xml:space="preserve"> (</w:t>
      </w:r>
      <w:proofErr w:type="gramStart"/>
      <w:r w:rsidRPr="009D61F9">
        <w:rPr>
          <w:rFonts w:ascii="Times New Roman" w:hAnsi="Times New Roman" w:cs="Times New Roman"/>
          <w:sz w:val="24"/>
          <w:szCs w:val="24"/>
        </w:rPr>
        <w:t>S:</w:t>
      </w:r>
      <w:proofErr w:type="gramEnd"/>
      <w:r w:rsidRPr="009D61F9">
        <w:rPr>
          <w:rFonts w:ascii="Times New Roman" w:hAnsi="Times New Roman" w:cs="Times New Roman"/>
          <w:sz w:val="24"/>
          <w:szCs w:val="24"/>
        </w:rPr>
        <w:t>).</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University cloud</w:t>
      </w:r>
      <w:r w:rsidR="00C66081">
        <w:rPr>
          <w:rFonts w:ascii="Times New Roman" w:hAnsi="Times New Roman" w:cs="Times New Roman"/>
          <w:sz w:val="24"/>
          <w:szCs w:val="24"/>
        </w:rPr>
        <w:t>-</w:t>
      </w:r>
      <w:r w:rsidRPr="009D61F9">
        <w:rPr>
          <w:rFonts w:ascii="Times New Roman" w:hAnsi="Times New Roman" w:cs="Times New Roman"/>
          <w:sz w:val="24"/>
          <w:szCs w:val="24"/>
        </w:rPr>
        <w:t>based platform, BOX (box.miami.edu).</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 xml:space="preserve">Other cloud based storage solutions (ex. Google Drive, </w:t>
      </w:r>
      <w:proofErr w:type="spellStart"/>
      <w:r w:rsidRPr="009D61F9">
        <w:rPr>
          <w:rFonts w:ascii="Times New Roman" w:hAnsi="Times New Roman" w:cs="Times New Roman"/>
          <w:sz w:val="24"/>
          <w:szCs w:val="24"/>
        </w:rPr>
        <w:t>etc</w:t>
      </w:r>
      <w:proofErr w:type="spellEnd"/>
      <w:r w:rsidRPr="009D61F9">
        <w:rPr>
          <w:rFonts w:ascii="Times New Roman" w:hAnsi="Times New Roman" w:cs="Times New Roman"/>
          <w:sz w:val="24"/>
          <w:szCs w:val="24"/>
        </w:rPr>
        <w:t>…)</w:t>
      </w:r>
      <w:r w:rsidR="00C66081">
        <w:rPr>
          <w:rFonts w:ascii="Times New Roman" w:hAnsi="Times New Roman" w:cs="Times New Roman"/>
          <w:sz w:val="24"/>
          <w:szCs w:val="24"/>
        </w:rPr>
        <w:t xml:space="preserve">. </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b/>
          <w:sz w:val="24"/>
          <w:szCs w:val="24"/>
        </w:rPr>
        <w:t>NOT ALLOWED</w:t>
      </w:r>
      <w:r w:rsidRPr="009D61F9">
        <w:rPr>
          <w:rFonts w:ascii="Times New Roman" w:hAnsi="Times New Roman" w:cs="Times New Roman"/>
          <w:sz w:val="24"/>
          <w:szCs w:val="24"/>
        </w:rPr>
        <w:t xml:space="preserve"> are removable drives (ex. flash drive or external hard drives)</w:t>
      </w:r>
      <w:r>
        <w:rPr>
          <w:rFonts w:ascii="Times New Roman" w:hAnsi="Times New Roman" w:cs="Times New Roman"/>
          <w:sz w:val="24"/>
          <w:szCs w:val="24"/>
        </w:rPr>
        <w:t xml:space="preserve">, because of </w:t>
      </w:r>
      <w:r w:rsidR="000D28B1">
        <w:rPr>
          <w:rFonts w:ascii="Times New Roman" w:hAnsi="Times New Roman" w:cs="Times New Roman"/>
          <w:sz w:val="24"/>
          <w:szCs w:val="24"/>
        </w:rPr>
        <w:t xml:space="preserve">the </w:t>
      </w:r>
      <w:r w:rsidRPr="009D61F9">
        <w:rPr>
          <w:rFonts w:ascii="Times New Roman" w:hAnsi="Times New Roman" w:cs="Times New Roman"/>
          <w:sz w:val="24"/>
          <w:szCs w:val="24"/>
        </w:rPr>
        <w:t>potential virus contamination</w:t>
      </w:r>
      <w:r>
        <w:rPr>
          <w:rFonts w:ascii="Times New Roman" w:hAnsi="Times New Roman" w:cs="Times New Roman"/>
          <w:sz w:val="24"/>
          <w:szCs w:val="24"/>
        </w:rPr>
        <w:t xml:space="preserve"> risk,</w:t>
      </w:r>
      <w:r w:rsidRPr="009D61F9">
        <w:rPr>
          <w:rFonts w:ascii="Times New Roman" w:hAnsi="Times New Roman" w:cs="Times New Roman"/>
          <w:sz w:val="24"/>
          <w:szCs w:val="24"/>
        </w:rPr>
        <w:t xml:space="preserve"> through the USB port.</w:t>
      </w:r>
    </w:p>
    <w:p w:rsidR="00306F6B" w:rsidRDefault="00306F6B" w:rsidP="00414959">
      <w:pPr>
        <w:contextualSpacing/>
        <w:jc w:val="both"/>
        <w:rPr>
          <w:rFonts w:ascii="Times New Roman" w:hAnsi="Times New Roman" w:cs="Times New Roman"/>
          <w:sz w:val="24"/>
          <w:szCs w:val="24"/>
        </w:rPr>
      </w:pPr>
    </w:p>
    <w:p w:rsidR="00B34164" w:rsidRDefault="00420EA1" w:rsidP="00420EA1">
      <w:pPr>
        <w:pStyle w:val="Heading1"/>
      </w:pPr>
      <w:r>
        <w:t>Citations and Publications</w:t>
      </w:r>
      <w:r w:rsidR="007440A8">
        <w:t xml:space="preserve">. </w:t>
      </w:r>
    </w:p>
    <w:p w:rsidR="007440A8" w:rsidRPr="00F11149" w:rsidRDefault="007440A8" w:rsidP="007440A8">
      <w:pPr>
        <w:rPr>
          <w:rFonts w:ascii="Times New Roman" w:hAnsi="Times New Roman" w:cs="Times New Roman"/>
          <w:b/>
          <w:sz w:val="24"/>
          <w:szCs w:val="24"/>
        </w:rPr>
      </w:pPr>
      <w:r w:rsidRPr="00F11149">
        <w:rPr>
          <w:rFonts w:ascii="Times New Roman" w:hAnsi="Times New Roman" w:cs="Times New Roman"/>
          <w:b/>
          <w:sz w:val="24"/>
          <w:szCs w:val="24"/>
        </w:rPr>
        <w:t>Acknowledgment</w:t>
      </w:r>
      <w:r w:rsidR="004C4CCA" w:rsidRPr="00F11149">
        <w:rPr>
          <w:rFonts w:ascii="Times New Roman" w:hAnsi="Times New Roman" w:cs="Times New Roman"/>
          <w:b/>
          <w:sz w:val="24"/>
          <w:szCs w:val="24"/>
        </w:rPr>
        <w:t>s</w:t>
      </w:r>
      <w:r w:rsidRPr="00F11149">
        <w:rPr>
          <w:rFonts w:ascii="Times New Roman" w:hAnsi="Times New Roman" w:cs="Times New Roman"/>
          <w:b/>
          <w:sz w:val="24"/>
          <w:szCs w:val="24"/>
        </w:rPr>
        <w:t xml:space="preserve">. </w:t>
      </w:r>
    </w:p>
    <w:p w:rsid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 xml:space="preserve">Principal Investigators/Laboratories agree to acknowledge the UM SCCC Flow Cytometry Shared Resource in all publications and grant applications, where data generated by use of the </w:t>
      </w:r>
      <w:r w:rsidRPr="007440A8">
        <w:rPr>
          <w:rFonts w:ascii="Times New Roman" w:hAnsi="Times New Roman" w:cs="Times New Roman"/>
          <w:sz w:val="24"/>
          <w:szCs w:val="24"/>
        </w:rPr>
        <w:lastRenderedPageBreak/>
        <w:t>facility is presented.  This includes</w:t>
      </w:r>
      <w:r w:rsidR="00EF3013">
        <w:rPr>
          <w:rFonts w:ascii="Times New Roman" w:hAnsi="Times New Roman" w:cs="Times New Roman"/>
          <w:sz w:val="24"/>
          <w:szCs w:val="24"/>
        </w:rPr>
        <w:t>:</w:t>
      </w:r>
      <w:r w:rsidRPr="007440A8">
        <w:rPr>
          <w:rFonts w:ascii="Times New Roman" w:hAnsi="Times New Roman" w:cs="Times New Roman"/>
          <w:sz w:val="24"/>
          <w:szCs w:val="24"/>
        </w:rPr>
        <w:t xml:space="preserve"> abstract and journal publications, poster presentations and seminar speeches. </w:t>
      </w:r>
    </w:p>
    <w:p w:rsidR="007440A8" w:rsidRP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 xml:space="preserve">Acknowledgment example: “We would like to acknowledge the skilled assistance of the Flow Cytometry Shared Resource of the Sylvester Comprehensive Cancer Center at the University of Miami, Miller School of Medicine, for the provision of </w:t>
      </w:r>
      <w:r w:rsidR="00EF3013">
        <w:rPr>
          <w:rFonts w:ascii="Times New Roman" w:hAnsi="Times New Roman" w:cs="Times New Roman"/>
          <w:sz w:val="24"/>
          <w:szCs w:val="24"/>
        </w:rPr>
        <w:t>expert</w:t>
      </w:r>
      <w:r w:rsidRPr="007440A8">
        <w:rPr>
          <w:rFonts w:ascii="Times New Roman" w:hAnsi="Times New Roman" w:cs="Times New Roman"/>
          <w:sz w:val="24"/>
          <w:szCs w:val="24"/>
        </w:rPr>
        <w:t xml:space="preserve"> fluorescence analysis and cell sorting services”.</w:t>
      </w:r>
      <w:r w:rsidR="00EF3013">
        <w:rPr>
          <w:rFonts w:ascii="Times New Roman" w:hAnsi="Times New Roman" w:cs="Times New Roman"/>
          <w:sz w:val="24"/>
          <w:szCs w:val="24"/>
        </w:rPr>
        <w:t xml:space="preserve"> </w:t>
      </w:r>
    </w:p>
    <w:p w:rsidR="005E5C2F" w:rsidRDefault="005E5C2F" w:rsidP="007440A8">
      <w:pPr>
        <w:contextualSpacing/>
        <w:rPr>
          <w:rFonts w:ascii="Times New Roman" w:hAnsi="Times New Roman" w:cs="Times New Roman"/>
          <w:sz w:val="24"/>
          <w:szCs w:val="24"/>
        </w:rPr>
      </w:pPr>
    </w:p>
    <w:p w:rsidR="007440A8" w:rsidRPr="00F11149" w:rsidRDefault="007440A8" w:rsidP="007440A8">
      <w:pPr>
        <w:rPr>
          <w:rFonts w:ascii="Times New Roman" w:hAnsi="Times New Roman" w:cs="Times New Roman"/>
          <w:b/>
          <w:sz w:val="24"/>
          <w:szCs w:val="24"/>
        </w:rPr>
      </w:pPr>
      <w:r w:rsidRPr="00F11149">
        <w:rPr>
          <w:rFonts w:ascii="Times New Roman" w:hAnsi="Times New Roman" w:cs="Times New Roman"/>
          <w:b/>
          <w:sz w:val="24"/>
          <w:szCs w:val="24"/>
        </w:rPr>
        <w:t>Co-Authorship.</w:t>
      </w:r>
    </w:p>
    <w:p w:rsidR="007440A8" w:rsidRP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Publication co-authorship with a Flow Cytometry Shared Resource staff member should be considered, where there was a significant contribution to the experimental design, or final outcome</w:t>
      </w:r>
      <w:r w:rsidR="00EF3013">
        <w:rPr>
          <w:rFonts w:ascii="Times New Roman" w:hAnsi="Times New Roman" w:cs="Times New Roman"/>
          <w:sz w:val="24"/>
          <w:szCs w:val="24"/>
        </w:rPr>
        <w:t>,</w:t>
      </w:r>
      <w:r w:rsidRPr="007440A8">
        <w:rPr>
          <w:rFonts w:ascii="Times New Roman" w:hAnsi="Times New Roman" w:cs="Times New Roman"/>
          <w:sz w:val="24"/>
          <w:szCs w:val="24"/>
        </w:rPr>
        <w:t xml:space="preserve"> of the study.</w:t>
      </w:r>
    </w:p>
    <w:p w:rsidR="005E5C2F" w:rsidRDefault="005E5C2F" w:rsidP="00306F6B">
      <w:pPr>
        <w:jc w:val="both"/>
      </w:pPr>
    </w:p>
    <w:p w:rsidR="005E5C2F" w:rsidRPr="00F11149" w:rsidRDefault="005E5C2F" w:rsidP="00306F6B">
      <w:pPr>
        <w:jc w:val="both"/>
        <w:rPr>
          <w:rFonts w:ascii="Times New Roman" w:hAnsi="Times New Roman" w:cs="Times New Roman"/>
          <w:b/>
          <w:sz w:val="24"/>
          <w:szCs w:val="24"/>
        </w:rPr>
      </w:pPr>
      <w:r w:rsidRPr="00F11149">
        <w:rPr>
          <w:rFonts w:ascii="Times New Roman" w:hAnsi="Times New Roman" w:cs="Times New Roman"/>
          <w:b/>
          <w:sz w:val="24"/>
          <w:szCs w:val="24"/>
        </w:rPr>
        <w:t xml:space="preserve">Notification. </w:t>
      </w:r>
    </w:p>
    <w:p w:rsidR="00306F6B" w:rsidRDefault="00B604DF" w:rsidP="00306F6B">
      <w:pPr>
        <w:jc w:val="both"/>
        <w:rPr>
          <w:rFonts w:ascii="Times New Roman" w:hAnsi="Times New Roman" w:cs="Times New Roman"/>
          <w:sz w:val="24"/>
          <w:szCs w:val="24"/>
        </w:rPr>
      </w:pPr>
      <w:r>
        <w:rPr>
          <w:rFonts w:ascii="Times New Roman" w:hAnsi="Times New Roman" w:cs="Times New Roman"/>
          <w:sz w:val="24"/>
          <w:szCs w:val="24"/>
        </w:rPr>
        <w:t xml:space="preserve">The FCSR strives to maintain a library of publications which have been made using our services. </w:t>
      </w:r>
      <w:r w:rsidR="00306F6B" w:rsidRPr="00306F6B">
        <w:rPr>
          <w:rFonts w:ascii="Times New Roman" w:hAnsi="Times New Roman" w:cs="Times New Roman"/>
          <w:sz w:val="24"/>
          <w:szCs w:val="24"/>
        </w:rPr>
        <w:t xml:space="preserve">Please </w:t>
      </w:r>
      <w:r w:rsidR="005E5C2F">
        <w:rPr>
          <w:rFonts w:ascii="Times New Roman" w:hAnsi="Times New Roman" w:cs="Times New Roman"/>
          <w:sz w:val="24"/>
          <w:szCs w:val="24"/>
        </w:rPr>
        <w:t xml:space="preserve">always </w:t>
      </w:r>
      <w:r w:rsidR="00306F6B" w:rsidRPr="00306F6B">
        <w:rPr>
          <w:rFonts w:ascii="Times New Roman" w:hAnsi="Times New Roman" w:cs="Times New Roman"/>
          <w:sz w:val="24"/>
          <w:szCs w:val="24"/>
        </w:rPr>
        <w:t xml:space="preserve">send </w:t>
      </w:r>
      <w:r w:rsidR="00306F6B">
        <w:rPr>
          <w:rFonts w:ascii="Times New Roman" w:hAnsi="Times New Roman" w:cs="Times New Roman"/>
          <w:sz w:val="24"/>
          <w:szCs w:val="24"/>
        </w:rPr>
        <w:t xml:space="preserve">the </w:t>
      </w:r>
      <w:r w:rsidR="00335FFD">
        <w:rPr>
          <w:rFonts w:ascii="Times New Roman" w:hAnsi="Times New Roman" w:cs="Times New Roman"/>
          <w:sz w:val="24"/>
          <w:szCs w:val="24"/>
        </w:rPr>
        <w:t>FCSR</w:t>
      </w:r>
      <w:r w:rsidR="00306F6B">
        <w:rPr>
          <w:rFonts w:ascii="Times New Roman" w:hAnsi="Times New Roman" w:cs="Times New Roman"/>
          <w:sz w:val="24"/>
          <w:szCs w:val="24"/>
        </w:rPr>
        <w:t xml:space="preserve"> an</w:t>
      </w:r>
      <w:r w:rsidR="00306F6B" w:rsidRPr="00306F6B">
        <w:rPr>
          <w:rFonts w:ascii="Times New Roman" w:hAnsi="Times New Roman" w:cs="Times New Roman"/>
          <w:sz w:val="24"/>
          <w:szCs w:val="24"/>
        </w:rPr>
        <w:t xml:space="preserve"> </w:t>
      </w:r>
      <w:r w:rsidR="00306F6B">
        <w:rPr>
          <w:rFonts w:ascii="Times New Roman" w:hAnsi="Times New Roman" w:cs="Times New Roman"/>
          <w:sz w:val="24"/>
          <w:szCs w:val="24"/>
        </w:rPr>
        <w:t>electronic copy</w:t>
      </w:r>
      <w:r w:rsidR="00306F6B" w:rsidRPr="00306F6B">
        <w:rPr>
          <w:rFonts w:ascii="Times New Roman" w:hAnsi="Times New Roman" w:cs="Times New Roman"/>
          <w:sz w:val="24"/>
          <w:szCs w:val="24"/>
        </w:rPr>
        <w:t xml:space="preserve"> of your newly accepted papers</w:t>
      </w:r>
      <w:r>
        <w:rPr>
          <w:rFonts w:ascii="Times New Roman" w:hAnsi="Times New Roman" w:cs="Times New Roman"/>
          <w:sz w:val="24"/>
          <w:szCs w:val="24"/>
        </w:rPr>
        <w:t>,</w:t>
      </w:r>
      <w:r w:rsidR="00306F6B" w:rsidRPr="00306F6B">
        <w:rPr>
          <w:rFonts w:ascii="Times New Roman" w:hAnsi="Times New Roman" w:cs="Times New Roman"/>
          <w:sz w:val="24"/>
          <w:szCs w:val="24"/>
        </w:rPr>
        <w:t xml:space="preserve"> i</w:t>
      </w:r>
      <w:r w:rsidR="00EF3013">
        <w:rPr>
          <w:rFonts w:ascii="Times New Roman" w:hAnsi="Times New Roman" w:cs="Times New Roman"/>
          <w:sz w:val="24"/>
          <w:szCs w:val="24"/>
        </w:rPr>
        <w:t>f they contain data generated in</w:t>
      </w:r>
      <w:r w:rsidR="00306F6B" w:rsidRPr="00306F6B">
        <w:rPr>
          <w:rFonts w:ascii="Times New Roman" w:hAnsi="Times New Roman" w:cs="Times New Roman"/>
          <w:sz w:val="24"/>
          <w:szCs w:val="24"/>
        </w:rPr>
        <w:t xml:space="preserve"> the </w:t>
      </w:r>
      <w:r w:rsidR="00335FFD">
        <w:rPr>
          <w:rFonts w:ascii="Times New Roman" w:hAnsi="Times New Roman" w:cs="Times New Roman"/>
          <w:sz w:val="24"/>
          <w:szCs w:val="24"/>
        </w:rPr>
        <w:t>FCSR</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P</w:t>
      </w:r>
      <w:r w:rsidR="00306F6B" w:rsidRPr="00306F6B">
        <w:rPr>
          <w:rFonts w:ascii="Times New Roman" w:hAnsi="Times New Roman" w:cs="Times New Roman"/>
          <w:sz w:val="24"/>
          <w:szCs w:val="24"/>
        </w:rPr>
        <w:t xml:space="preserve">lease </w:t>
      </w:r>
      <w:r w:rsidR="005E5C2F">
        <w:rPr>
          <w:rFonts w:ascii="Times New Roman" w:hAnsi="Times New Roman" w:cs="Times New Roman"/>
          <w:sz w:val="24"/>
          <w:szCs w:val="24"/>
        </w:rPr>
        <w:t xml:space="preserve">also </w:t>
      </w:r>
      <w:r w:rsidR="00306F6B" w:rsidRPr="00306F6B">
        <w:rPr>
          <w:rFonts w:ascii="Times New Roman" w:hAnsi="Times New Roman" w:cs="Times New Roman"/>
          <w:sz w:val="24"/>
          <w:szCs w:val="24"/>
        </w:rPr>
        <w:t xml:space="preserve">let </w:t>
      </w:r>
      <w:r w:rsidR="005E5C2F">
        <w:rPr>
          <w:rFonts w:ascii="Times New Roman" w:hAnsi="Times New Roman" w:cs="Times New Roman"/>
          <w:sz w:val="24"/>
          <w:szCs w:val="24"/>
        </w:rPr>
        <w:t>the facility</w:t>
      </w:r>
      <w:r>
        <w:rPr>
          <w:rFonts w:ascii="Times New Roman" w:hAnsi="Times New Roman" w:cs="Times New Roman"/>
          <w:sz w:val="24"/>
          <w:szCs w:val="24"/>
        </w:rPr>
        <w:t xml:space="preserve"> know when</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any</w:t>
      </w:r>
      <w:r w:rsidR="00306F6B" w:rsidRPr="00306F6B">
        <w:rPr>
          <w:rFonts w:ascii="Times New Roman" w:hAnsi="Times New Roman" w:cs="Times New Roman"/>
          <w:sz w:val="24"/>
          <w:szCs w:val="24"/>
        </w:rPr>
        <w:t xml:space="preserve"> grants</w:t>
      </w:r>
      <w:r w:rsidR="00EF3013">
        <w:rPr>
          <w:rFonts w:ascii="Times New Roman" w:hAnsi="Times New Roman" w:cs="Times New Roman"/>
          <w:sz w:val="24"/>
          <w:szCs w:val="24"/>
        </w:rPr>
        <w:t>,</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which</w:t>
      </w:r>
      <w:r w:rsidR="00306F6B" w:rsidRPr="00306F6B">
        <w:rPr>
          <w:rFonts w:ascii="Times New Roman" w:hAnsi="Times New Roman" w:cs="Times New Roman"/>
          <w:sz w:val="24"/>
          <w:szCs w:val="24"/>
        </w:rPr>
        <w:t xml:space="preserve"> contain </w:t>
      </w:r>
      <w:r w:rsidR="00335FFD">
        <w:rPr>
          <w:rFonts w:ascii="Times New Roman" w:hAnsi="Times New Roman" w:cs="Times New Roman"/>
          <w:sz w:val="24"/>
          <w:szCs w:val="24"/>
        </w:rPr>
        <w:t>FCSR</w:t>
      </w:r>
      <w:r w:rsidR="00306F6B" w:rsidRPr="00306F6B">
        <w:rPr>
          <w:rFonts w:ascii="Times New Roman" w:hAnsi="Times New Roman" w:cs="Times New Roman"/>
          <w:sz w:val="24"/>
          <w:szCs w:val="24"/>
        </w:rPr>
        <w:t>-generated data</w:t>
      </w:r>
      <w:r w:rsidR="00EF3013">
        <w:rPr>
          <w:rFonts w:ascii="Times New Roman" w:hAnsi="Times New Roman" w:cs="Times New Roman"/>
          <w:sz w:val="24"/>
          <w:szCs w:val="24"/>
        </w:rPr>
        <w:t>,</w:t>
      </w:r>
      <w:r w:rsidR="00306F6B" w:rsidRPr="00306F6B">
        <w:rPr>
          <w:rFonts w:ascii="Times New Roman" w:hAnsi="Times New Roman" w:cs="Times New Roman"/>
          <w:sz w:val="24"/>
          <w:szCs w:val="24"/>
        </w:rPr>
        <w:t xml:space="preserve"> are awarded.</w:t>
      </w:r>
      <w:r>
        <w:rPr>
          <w:rFonts w:ascii="Times New Roman" w:hAnsi="Times New Roman" w:cs="Times New Roman"/>
          <w:sz w:val="24"/>
          <w:szCs w:val="24"/>
        </w:rPr>
        <w:t xml:space="preserve"> </w:t>
      </w:r>
    </w:p>
    <w:p w:rsidR="00B604DF" w:rsidRPr="00306F6B" w:rsidRDefault="00B604DF" w:rsidP="00306F6B">
      <w:pPr>
        <w:jc w:val="both"/>
        <w:rPr>
          <w:rFonts w:ascii="Times New Roman" w:hAnsi="Times New Roman" w:cs="Times New Roman"/>
          <w:sz w:val="24"/>
          <w:szCs w:val="24"/>
        </w:rPr>
      </w:pPr>
    </w:p>
    <w:sectPr w:rsidR="00B604DF" w:rsidRPr="00306F6B" w:rsidSect="0042557A">
      <w:footerReference w:type="default" r:id="rId12"/>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B3" w:rsidRDefault="00643CB3">
      <w:pPr>
        <w:spacing w:after="0" w:line="240" w:lineRule="auto"/>
      </w:pPr>
      <w:r>
        <w:separator/>
      </w:r>
    </w:p>
  </w:endnote>
  <w:endnote w:type="continuationSeparator" w:id="0">
    <w:p w:rsidR="00643CB3" w:rsidRDefault="0064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1479D9">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B3" w:rsidRDefault="00643CB3">
      <w:pPr>
        <w:spacing w:after="0" w:line="240" w:lineRule="auto"/>
      </w:pPr>
      <w:r>
        <w:separator/>
      </w:r>
    </w:p>
  </w:footnote>
  <w:footnote w:type="continuationSeparator" w:id="0">
    <w:p w:rsidR="00643CB3" w:rsidRDefault="00643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C0"/>
    <w:rsid w:val="0000568D"/>
    <w:rsid w:val="000267E6"/>
    <w:rsid w:val="00044004"/>
    <w:rsid w:val="00045F60"/>
    <w:rsid w:val="00086FD8"/>
    <w:rsid w:val="00091E54"/>
    <w:rsid w:val="0009766A"/>
    <w:rsid w:val="000A1459"/>
    <w:rsid w:val="000B4A80"/>
    <w:rsid w:val="000B72E4"/>
    <w:rsid w:val="000C15E8"/>
    <w:rsid w:val="000C6ECC"/>
    <w:rsid w:val="000D28B1"/>
    <w:rsid w:val="000D3511"/>
    <w:rsid w:val="000F5A35"/>
    <w:rsid w:val="001265C9"/>
    <w:rsid w:val="00144349"/>
    <w:rsid w:val="001479D9"/>
    <w:rsid w:val="00172C51"/>
    <w:rsid w:val="00194DF6"/>
    <w:rsid w:val="001E2345"/>
    <w:rsid w:val="001E3AF1"/>
    <w:rsid w:val="00204072"/>
    <w:rsid w:val="0021510A"/>
    <w:rsid w:val="00240401"/>
    <w:rsid w:val="00243FB9"/>
    <w:rsid w:val="00270AED"/>
    <w:rsid w:val="0029006F"/>
    <w:rsid w:val="002E4495"/>
    <w:rsid w:val="00306F6B"/>
    <w:rsid w:val="0031105D"/>
    <w:rsid w:val="00312BDF"/>
    <w:rsid w:val="00320772"/>
    <w:rsid w:val="00322C1A"/>
    <w:rsid w:val="003243FA"/>
    <w:rsid w:val="00335FFD"/>
    <w:rsid w:val="003737C3"/>
    <w:rsid w:val="00373E4D"/>
    <w:rsid w:val="003A211B"/>
    <w:rsid w:val="003C70D3"/>
    <w:rsid w:val="00407929"/>
    <w:rsid w:val="00414959"/>
    <w:rsid w:val="00420474"/>
    <w:rsid w:val="00420EA1"/>
    <w:rsid w:val="0042557A"/>
    <w:rsid w:val="004259D2"/>
    <w:rsid w:val="004418E1"/>
    <w:rsid w:val="0045025D"/>
    <w:rsid w:val="00455603"/>
    <w:rsid w:val="0045708C"/>
    <w:rsid w:val="00494192"/>
    <w:rsid w:val="004A46A3"/>
    <w:rsid w:val="004A4BC9"/>
    <w:rsid w:val="004A7A4D"/>
    <w:rsid w:val="004C4CCA"/>
    <w:rsid w:val="004E1AED"/>
    <w:rsid w:val="004E3892"/>
    <w:rsid w:val="004E71F1"/>
    <w:rsid w:val="00504B2B"/>
    <w:rsid w:val="0050746F"/>
    <w:rsid w:val="00516CF9"/>
    <w:rsid w:val="00523A70"/>
    <w:rsid w:val="00544903"/>
    <w:rsid w:val="00551772"/>
    <w:rsid w:val="005625FC"/>
    <w:rsid w:val="00572732"/>
    <w:rsid w:val="00582C9B"/>
    <w:rsid w:val="005B7B46"/>
    <w:rsid w:val="005C12A5"/>
    <w:rsid w:val="005C4364"/>
    <w:rsid w:val="005C71FD"/>
    <w:rsid w:val="005E5C2F"/>
    <w:rsid w:val="005F6886"/>
    <w:rsid w:val="006303BC"/>
    <w:rsid w:val="00632087"/>
    <w:rsid w:val="00635423"/>
    <w:rsid w:val="00643CB3"/>
    <w:rsid w:val="0064532B"/>
    <w:rsid w:val="006912AE"/>
    <w:rsid w:val="006B63CA"/>
    <w:rsid w:val="006C4942"/>
    <w:rsid w:val="00700B05"/>
    <w:rsid w:val="00707513"/>
    <w:rsid w:val="00707B1D"/>
    <w:rsid w:val="007172D3"/>
    <w:rsid w:val="007440A8"/>
    <w:rsid w:val="007530A0"/>
    <w:rsid w:val="00780080"/>
    <w:rsid w:val="00782FF8"/>
    <w:rsid w:val="007B7281"/>
    <w:rsid w:val="007C338A"/>
    <w:rsid w:val="007C6F89"/>
    <w:rsid w:val="007D52B9"/>
    <w:rsid w:val="007D6DA2"/>
    <w:rsid w:val="007E5858"/>
    <w:rsid w:val="007E5A39"/>
    <w:rsid w:val="007F07A2"/>
    <w:rsid w:val="007F3F24"/>
    <w:rsid w:val="00824A61"/>
    <w:rsid w:val="00826D25"/>
    <w:rsid w:val="00890190"/>
    <w:rsid w:val="00893193"/>
    <w:rsid w:val="008B299A"/>
    <w:rsid w:val="008C2D6C"/>
    <w:rsid w:val="008E4645"/>
    <w:rsid w:val="008F4FC0"/>
    <w:rsid w:val="00913977"/>
    <w:rsid w:val="00923110"/>
    <w:rsid w:val="009315B7"/>
    <w:rsid w:val="009D61F9"/>
    <w:rsid w:val="009E23C0"/>
    <w:rsid w:val="009E28D7"/>
    <w:rsid w:val="009F10E5"/>
    <w:rsid w:val="00A06627"/>
    <w:rsid w:val="00A1310C"/>
    <w:rsid w:val="00A150D1"/>
    <w:rsid w:val="00A35B83"/>
    <w:rsid w:val="00A70638"/>
    <w:rsid w:val="00A91B92"/>
    <w:rsid w:val="00B1288D"/>
    <w:rsid w:val="00B34164"/>
    <w:rsid w:val="00B604DF"/>
    <w:rsid w:val="00B73D88"/>
    <w:rsid w:val="00BA3824"/>
    <w:rsid w:val="00BB4685"/>
    <w:rsid w:val="00C1233C"/>
    <w:rsid w:val="00C32885"/>
    <w:rsid w:val="00C37D6A"/>
    <w:rsid w:val="00C63E10"/>
    <w:rsid w:val="00C64FDB"/>
    <w:rsid w:val="00C66081"/>
    <w:rsid w:val="00C76D27"/>
    <w:rsid w:val="00C77DCB"/>
    <w:rsid w:val="00C979BB"/>
    <w:rsid w:val="00CB12CD"/>
    <w:rsid w:val="00D2661D"/>
    <w:rsid w:val="00D27187"/>
    <w:rsid w:val="00D47A97"/>
    <w:rsid w:val="00D63F6C"/>
    <w:rsid w:val="00D677C2"/>
    <w:rsid w:val="00D677CC"/>
    <w:rsid w:val="00D678DA"/>
    <w:rsid w:val="00DA3400"/>
    <w:rsid w:val="00DC53C0"/>
    <w:rsid w:val="00DD345B"/>
    <w:rsid w:val="00E34A30"/>
    <w:rsid w:val="00E47A28"/>
    <w:rsid w:val="00E638B2"/>
    <w:rsid w:val="00EA073B"/>
    <w:rsid w:val="00ED5CC9"/>
    <w:rsid w:val="00EF3013"/>
    <w:rsid w:val="00F05068"/>
    <w:rsid w:val="00F07683"/>
    <w:rsid w:val="00F11149"/>
    <w:rsid w:val="00F14023"/>
    <w:rsid w:val="00F16C1B"/>
    <w:rsid w:val="00F331BF"/>
    <w:rsid w:val="00F369C1"/>
    <w:rsid w:val="00F6448C"/>
    <w:rsid w:val="00F7268D"/>
    <w:rsid w:val="00F8386E"/>
    <w:rsid w:val="00F85845"/>
    <w:rsid w:val="00FA4FCB"/>
    <w:rsid w:val="00FB08B4"/>
    <w:rsid w:val="00FC697D"/>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7A1CB-AE2B-4253-91C7-541325CA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72522888">
      <w:bodyDiv w:val="1"/>
      <w:marLeft w:val="0"/>
      <w:marRight w:val="0"/>
      <w:marTop w:val="0"/>
      <w:marBottom w:val="0"/>
      <w:divBdr>
        <w:top w:val="none" w:sz="0" w:space="0" w:color="auto"/>
        <w:left w:val="none" w:sz="0" w:space="0" w:color="auto"/>
        <w:bottom w:val="none" w:sz="0" w:space="0" w:color="auto"/>
        <w:right w:val="none" w:sz="0" w:space="0" w:color="auto"/>
      </w:divBdr>
      <w:divsChild>
        <w:div w:id="207111566">
          <w:marLeft w:val="0"/>
          <w:marRight w:val="0"/>
          <w:marTop w:val="0"/>
          <w:marBottom w:val="0"/>
          <w:divBdr>
            <w:top w:val="none" w:sz="0" w:space="0" w:color="auto"/>
            <w:left w:val="none" w:sz="0" w:space="0" w:color="auto"/>
            <w:bottom w:val="none" w:sz="0" w:space="0" w:color="auto"/>
            <w:right w:val="none" w:sz="0" w:space="0" w:color="auto"/>
          </w:divBdr>
        </w:div>
        <w:div w:id="47992770">
          <w:marLeft w:val="0"/>
          <w:marRight w:val="0"/>
          <w:marTop w:val="0"/>
          <w:marBottom w:val="0"/>
          <w:divBdr>
            <w:top w:val="none" w:sz="0" w:space="0" w:color="auto"/>
            <w:left w:val="none" w:sz="0" w:space="0" w:color="auto"/>
            <w:bottom w:val="none" w:sz="0" w:space="0" w:color="auto"/>
            <w:right w:val="none" w:sz="0" w:space="0" w:color="auto"/>
          </w:divBdr>
        </w:div>
        <w:div w:id="1721594230">
          <w:marLeft w:val="0"/>
          <w:marRight w:val="0"/>
          <w:marTop w:val="0"/>
          <w:marBottom w:val="0"/>
          <w:divBdr>
            <w:top w:val="none" w:sz="0" w:space="0" w:color="auto"/>
            <w:left w:val="none" w:sz="0" w:space="0" w:color="auto"/>
            <w:bottom w:val="none" w:sz="0" w:space="0" w:color="auto"/>
            <w:right w:val="none" w:sz="0" w:space="0" w:color="auto"/>
          </w:divBdr>
        </w:div>
        <w:div w:id="1642076387">
          <w:marLeft w:val="0"/>
          <w:marRight w:val="0"/>
          <w:marTop w:val="0"/>
          <w:marBottom w:val="0"/>
          <w:divBdr>
            <w:top w:val="none" w:sz="0" w:space="0" w:color="auto"/>
            <w:left w:val="none" w:sz="0" w:space="0" w:color="auto"/>
            <w:bottom w:val="none" w:sz="0" w:space="0" w:color="auto"/>
            <w:right w:val="none" w:sz="0" w:space="0" w:color="auto"/>
          </w:divBdr>
        </w:div>
        <w:div w:id="1185679906">
          <w:marLeft w:val="0"/>
          <w:marRight w:val="0"/>
          <w:marTop w:val="0"/>
          <w:marBottom w:val="0"/>
          <w:divBdr>
            <w:top w:val="none" w:sz="0" w:space="0" w:color="auto"/>
            <w:left w:val="none" w:sz="0" w:space="0" w:color="auto"/>
            <w:bottom w:val="none" w:sz="0" w:space="0" w:color="auto"/>
            <w:right w:val="none" w:sz="0" w:space="0" w:color="auto"/>
          </w:divBdr>
        </w:div>
        <w:div w:id="849299866">
          <w:marLeft w:val="0"/>
          <w:marRight w:val="0"/>
          <w:marTop w:val="0"/>
          <w:marBottom w:val="0"/>
          <w:divBdr>
            <w:top w:val="none" w:sz="0" w:space="0" w:color="auto"/>
            <w:left w:val="none" w:sz="0" w:space="0" w:color="auto"/>
            <w:bottom w:val="none" w:sz="0" w:space="0" w:color="auto"/>
            <w:right w:val="none" w:sz="0" w:space="0" w:color="auto"/>
          </w:divBdr>
        </w:div>
        <w:div w:id="907769887">
          <w:marLeft w:val="0"/>
          <w:marRight w:val="0"/>
          <w:marTop w:val="0"/>
          <w:marBottom w:val="0"/>
          <w:divBdr>
            <w:top w:val="none" w:sz="0" w:space="0" w:color="auto"/>
            <w:left w:val="none" w:sz="0" w:space="0" w:color="auto"/>
            <w:bottom w:val="none" w:sz="0" w:space="0" w:color="auto"/>
            <w:right w:val="none" w:sz="0" w:space="0" w:color="auto"/>
          </w:divBdr>
        </w:div>
        <w:div w:id="1735229426">
          <w:marLeft w:val="0"/>
          <w:marRight w:val="0"/>
          <w:marTop w:val="0"/>
          <w:marBottom w:val="0"/>
          <w:divBdr>
            <w:top w:val="none" w:sz="0" w:space="0" w:color="auto"/>
            <w:left w:val="none" w:sz="0" w:space="0" w:color="auto"/>
            <w:bottom w:val="none" w:sz="0" w:space="0" w:color="auto"/>
            <w:right w:val="none" w:sz="0" w:space="0" w:color="auto"/>
          </w:divBdr>
        </w:div>
        <w:div w:id="662899980">
          <w:marLeft w:val="0"/>
          <w:marRight w:val="0"/>
          <w:marTop w:val="0"/>
          <w:marBottom w:val="0"/>
          <w:divBdr>
            <w:top w:val="none" w:sz="0" w:space="0" w:color="auto"/>
            <w:left w:val="none" w:sz="0" w:space="0" w:color="auto"/>
            <w:bottom w:val="none" w:sz="0" w:space="0" w:color="auto"/>
            <w:right w:val="none" w:sz="0" w:space="0" w:color="auto"/>
          </w:divBdr>
        </w:div>
        <w:div w:id="85924185">
          <w:marLeft w:val="0"/>
          <w:marRight w:val="0"/>
          <w:marTop w:val="0"/>
          <w:marBottom w:val="0"/>
          <w:divBdr>
            <w:top w:val="none" w:sz="0" w:space="0" w:color="auto"/>
            <w:left w:val="none" w:sz="0" w:space="0" w:color="auto"/>
            <w:bottom w:val="none" w:sz="0" w:space="0" w:color="auto"/>
            <w:right w:val="none" w:sz="0" w:space="0" w:color="auto"/>
          </w:divBdr>
        </w:div>
        <w:div w:id="222713959">
          <w:marLeft w:val="0"/>
          <w:marRight w:val="0"/>
          <w:marTop w:val="0"/>
          <w:marBottom w:val="0"/>
          <w:divBdr>
            <w:top w:val="none" w:sz="0" w:space="0" w:color="auto"/>
            <w:left w:val="none" w:sz="0" w:space="0" w:color="auto"/>
            <w:bottom w:val="none" w:sz="0" w:space="0" w:color="auto"/>
            <w:right w:val="none" w:sz="0" w:space="0" w:color="auto"/>
          </w:divBdr>
        </w:div>
        <w:div w:id="376508855">
          <w:marLeft w:val="0"/>
          <w:marRight w:val="0"/>
          <w:marTop w:val="0"/>
          <w:marBottom w:val="0"/>
          <w:divBdr>
            <w:top w:val="none" w:sz="0" w:space="0" w:color="auto"/>
            <w:left w:val="none" w:sz="0" w:space="0" w:color="auto"/>
            <w:bottom w:val="none" w:sz="0" w:space="0" w:color="auto"/>
            <w:right w:val="none" w:sz="0" w:space="0" w:color="auto"/>
          </w:divBdr>
        </w:div>
        <w:div w:id="747000820">
          <w:marLeft w:val="0"/>
          <w:marRight w:val="0"/>
          <w:marTop w:val="0"/>
          <w:marBottom w:val="0"/>
          <w:divBdr>
            <w:top w:val="none" w:sz="0" w:space="0" w:color="auto"/>
            <w:left w:val="none" w:sz="0" w:space="0" w:color="auto"/>
            <w:bottom w:val="none" w:sz="0" w:space="0" w:color="auto"/>
            <w:right w:val="none" w:sz="0" w:space="0" w:color="auto"/>
          </w:divBdr>
        </w:div>
        <w:div w:id="1688798421">
          <w:marLeft w:val="0"/>
          <w:marRight w:val="0"/>
          <w:marTop w:val="0"/>
          <w:marBottom w:val="0"/>
          <w:divBdr>
            <w:top w:val="none" w:sz="0" w:space="0" w:color="auto"/>
            <w:left w:val="none" w:sz="0" w:space="0" w:color="auto"/>
            <w:bottom w:val="none" w:sz="0" w:space="0" w:color="auto"/>
            <w:right w:val="none" w:sz="0" w:space="0" w:color="auto"/>
          </w:divBdr>
        </w:div>
        <w:div w:id="1521580473">
          <w:marLeft w:val="0"/>
          <w:marRight w:val="0"/>
          <w:marTop w:val="0"/>
          <w:marBottom w:val="0"/>
          <w:divBdr>
            <w:top w:val="none" w:sz="0" w:space="0" w:color="auto"/>
            <w:left w:val="none" w:sz="0" w:space="0" w:color="auto"/>
            <w:bottom w:val="none" w:sz="0" w:space="0" w:color="auto"/>
            <w:right w:val="none" w:sz="0" w:space="0" w:color="auto"/>
          </w:divBdr>
        </w:div>
        <w:div w:id="1533689884">
          <w:marLeft w:val="0"/>
          <w:marRight w:val="0"/>
          <w:marTop w:val="0"/>
          <w:marBottom w:val="0"/>
          <w:divBdr>
            <w:top w:val="none" w:sz="0" w:space="0" w:color="auto"/>
            <w:left w:val="none" w:sz="0" w:space="0" w:color="auto"/>
            <w:bottom w:val="none" w:sz="0" w:space="0" w:color="auto"/>
            <w:right w:val="none" w:sz="0" w:space="0" w:color="auto"/>
          </w:divBdr>
        </w:div>
        <w:div w:id="539048096">
          <w:marLeft w:val="0"/>
          <w:marRight w:val="0"/>
          <w:marTop w:val="0"/>
          <w:marBottom w:val="0"/>
          <w:divBdr>
            <w:top w:val="none" w:sz="0" w:space="0" w:color="auto"/>
            <w:left w:val="none" w:sz="0" w:space="0" w:color="auto"/>
            <w:bottom w:val="none" w:sz="0" w:space="0" w:color="auto"/>
            <w:right w:val="none" w:sz="0" w:space="0" w:color="auto"/>
          </w:divBdr>
        </w:div>
        <w:div w:id="2088502248">
          <w:marLeft w:val="0"/>
          <w:marRight w:val="0"/>
          <w:marTop w:val="0"/>
          <w:marBottom w:val="0"/>
          <w:divBdr>
            <w:top w:val="none" w:sz="0" w:space="0" w:color="auto"/>
            <w:left w:val="none" w:sz="0" w:space="0" w:color="auto"/>
            <w:bottom w:val="none" w:sz="0" w:space="0" w:color="auto"/>
            <w:right w:val="none" w:sz="0" w:space="0" w:color="auto"/>
          </w:divBdr>
        </w:div>
        <w:div w:id="1394159662">
          <w:marLeft w:val="0"/>
          <w:marRight w:val="0"/>
          <w:marTop w:val="0"/>
          <w:marBottom w:val="0"/>
          <w:divBdr>
            <w:top w:val="none" w:sz="0" w:space="0" w:color="auto"/>
            <w:left w:val="none" w:sz="0" w:space="0" w:color="auto"/>
            <w:bottom w:val="none" w:sz="0" w:space="0" w:color="auto"/>
            <w:right w:val="none" w:sz="0" w:space="0" w:color="auto"/>
          </w:divBdr>
        </w:div>
        <w:div w:id="1536498499">
          <w:marLeft w:val="0"/>
          <w:marRight w:val="0"/>
          <w:marTop w:val="0"/>
          <w:marBottom w:val="0"/>
          <w:divBdr>
            <w:top w:val="none" w:sz="0" w:space="0" w:color="auto"/>
            <w:left w:val="none" w:sz="0" w:space="0" w:color="auto"/>
            <w:bottom w:val="none" w:sz="0" w:space="0" w:color="auto"/>
            <w:right w:val="none" w:sz="0" w:space="0" w:color="auto"/>
          </w:divBdr>
        </w:div>
        <w:div w:id="1982419613">
          <w:marLeft w:val="0"/>
          <w:marRight w:val="0"/>
          <w:marTop w:val="0"/>
          <w:marBottom w:val="0"/>
          <w:divBdr>
            <w:top w:val="none" w:sz="0" w:space="0" w:color="auto"/>
            <w:left w:val="none" w:sz="0" w:space="0" w:color="auto"/>
            <w:bottom w:val="none" w:sz="0" w:space="0" w:color="auto"/>
            <w:right w:val="none" w:sz="0" w:space="0" w:color="auto"/>
          </w:divBdr>
        </w:div>
        <w:div w:id="2049790497">
          <w:marLeft w:val="0"/>
          <w:marRight w:val="0"/>
          <w:marTop w:val="0"/>
          <w:marBottom w:val="0"/>
          <w:divBdr>
            <w:top w:val="none" w:sz="0" w:space="0" w:color="auto"/>
            <w:left w:val="none" w:sz="0" w:space="0" w:color="auto"/>
            <w:bottom w:val="none" w:sz="0" w:space="0" w:color="auto"/>
            <w:right w:val="none" w:sz="0" w:space="0" w:color="auto"/>
          </w:divBdr>
        </w:div>
        <w:div w:id="1270548092">
          <w:marLeft w:val="0"/>
          <w:marRight w:val="0"/>
          <w:marTop w:val="0"/>
          <w:marBottom w:val="0"/>
          <w:divBdr>
            <w:top w:val="none" w:sz="0" w:space="0" w:color="auto"/>
            <w:left w:val="none" w:sz="0" w:space="0" w:color="auto"/>
            <w:bottom w:val="none" w:sz="0" w:space="0" w:color="auto"/>
            <w:right w:val="none" w:sz="0" w:space="0" w:color="auto"/>
          </w:divBdr>
        </w:div>
        <w:div w:id="1345134896">
          <w:marLeft w:val="0"/>
          <w:marRight w:val="0"/>
          <w:marTop w:val="0"/>
          <w:marBottom w:val="0"/>
          <w:divBdr>
            <w:top w:val="none" w:sz="0" w:space="0" w:color="auto"/>
            <w:left w:val="none" w:sz="0" w:space="0" w:color="auto"/>
            <w:bottom w:val="none" w:sz="0" w:space="0" w:color="auto"/>
            <w:right w:val="none" w:sz="0" w:space="0" w:color="auto"/>
          </w:divBdr>
        </w:div>
        <w:div w:id="782573399">
          <w:marLeft w:val="0"/>
          <w:marRight w:val="0"/>
          <w:marTop w:val="0"/>
          <w:marBottom w:val="0"/>
          <w:divBdr>
            <w:top w:val="none" w:sz="0" w:space="0" w:color="auto"/>
            <w:left w:val="none" w:sz="0" w:space="0" w:color="auto"/>
            <w:bottom w:val="none" w:sz="0" w:space="0" w:color="auto"/>
            <w:right w:val="none" w:sz="0" w:space="0" w:color="auto"/>
          </w:divBdr>
        </w:div>
        <w:div w:id="1891651304">
          <w:marLeft w:val="0"/>
          <w:marRight w:val="0"/>
          <w:marTop w:val="0"/>
          <w:marBottom w:val="0"/>
          <w:divBdr>
            <w:top w:val="none" w:sz="0" w:space="0" w:color="auto"/>
            <w:left w:val="none" w:sz="0" w:space="0" w:color="auto"/>
            <w:bottom w:val="none" w:sz="0" w:space="0" w:color="auto"/>
            <w:right w:val="none" w:sz="0" w:space="0" w:color="auto"/>
          </w:divBdr>
        </w:div>
        <w:div w:id="863594826">
          <w:marLeft w:val="0"/>
          <w:marRight w:val="0"/>
          <w:marTop w:val="0"/>
          <w:marBottom w:val="0"/>
          <w:divBdr>
            <w:top w:val="none" w:sz="0" w:space="0" w:color="auto"/>
            <w:left w:val="none" w:sz="0" w:space="0" w:color="auto"/>
            <w:bottom w:val="none" w:sz="0" w:space="0" w:color="auto"/>
            <w:right w:val="none" w:sz="0" w:space="0" w:color="auto"/>
          </w:divBdr>
        </w:div>
        <w:div w:id="1786194503">
          <w:marLeft w:val="0"/>
          <w:marRight w:val="0"/>
          <w:marTop w:val="0"/>
          <w:marBottom w:val="0"/>
          <w:divBdr>
            <w:top w:val="none" w:sz="0" w:space="0" w:color="auto"/>
            <w:left w:val="none" w:sz="0" w:space="0" w:color="auto"/>
            <w:bottom w:val="none" w:sz="0" w:space="0" w:color="auto"/>
            <w:right w:val="none" w:sz="0" w:space="0" w:color="auto"/>
          </w:divBdr>
        </w:div>
        <w:div w:id="2076001775">
          <w:marLeft w:val="0"/>
          <w:marRight w:val="0"/>
          <w:marTop w:val="0"/>
          <w:marBottom w:val="0"/>
          <w:divBdr>
            <w:top w:val="none" w:sz="0" w:space="0" w:color="auto"/>
            <w:left w:val="none" w:sz="0" w:space="0" w:color="auto"/>
            <w:bottom w:val="none" w:sz="0" w:space="0" w:color="auto"/>
            <w:right w:val="none" w:sz="0" w:space="0" w:color="auto"/>
          </w:divBdr>
        </w:div>
        <w:div w:id="33888225">
          <w:marLeft w:val="0"/>
          <w:marRight w:val="0"/>
          <w:marTop w:val="0"/>
          <w:marBottom w:val="0"/>
          <w:divBdr>
            <w:top w:val="none" w:sz="0" w:space="0" w:color="auto"/>
            <w:left w:val="none" w:sz="0" w:space="0" w:color="auto"/>
            <w:bottom w:val="none" w:sz="0" w:space="0" w:color="auto"/>
            <w:right w:val="none" w:sz="0" w:space="0" w:color="auto"/>
          </w:divBdr>
        </w:div>
        <w:div w:id="344479921">
          <w:marLeft w:val="0"/>
          <w:marRight w:val="0"/>
          <w:marTop w:val="0"/>
          <w:marBottom w:val="0"/>
          <w:divBdr>
            <w:top w:val="none" w:sz="0" w:space="0" w:color="auto"/>
            <w:left w:val="none" w:sz="0" w:space="0" w:color="auto"/>
            <w:bottom w:val="none" w:sz="0" w:space="0" w:color="auto"/>
            <w:right w:val="none" w:sz="0" w:space="0" w:color="auto"/>
          </w:divBdr>
        </w:div>
        <w:div w:id="842427586">
          <w:marLeft w:val="0"/>
          <w:marRight w:val="0"/>
          <w:marTop w:val="0"/>
          <w:marBottom w:val="0"/>
          <w:divBdr>
            <w:top w:val="none" w:sz="0" w:space="0" w:color="auto"/>
            <w:left w:val="none" w:sz="0" w:space="0" w:color="auto"/>
            <w:bottom w:val="none" w:sz="0" w:space="0" w:color="auto"/>
            <w:right w:val="none" w:sz="0" w:space="0" w:color="auto"/>
          </w:divBdr>
        </w:div>
        <w:div w:id="1950430826">
          <w:marLeft w:val="0"/>
          <w:marRight w:val="0"/>
          <w:marTop w:val="0"/>
          <w:marBottom w:val="0"/>
          <w:divBdr>
            <w:top w:val="none" w:sz="0" w:space="0" w:color="auto"/>
            <w:left w:val="none" w:sz="0" w:space="0" w:color="auto"/>
            <w:bottom w:val="none" w:sz="0" w:space="0" w:color="auto"/>
            <w:right w:val="none" w:sz="0" w:space="0" w:color="auto"/>
          </w:divBdr>
        </w:div>
        <w:div w:id="337848964">
          <w:marLeft w:val="0"/>
          <w:marRight w:val="0"/>
          <w:marTop w:val="0"/>
          <w:marBottom w:val="0"/>
          <w:divBdr>
            <w:top w:val="none" w:sz="0" w:space="0" w:color="auto"/>
            <w:left w:val="none" w:sz="0" w:space="0" w:color="auto"/>
            <w:bottom w:val="none" w:sz="0" w:space="0" w:color="auto"/>
            <w:right w:val="none" w:sz="0" w:space="0" w:color="auto"/>
          </w:divBdr>
        </w:div>
        <w:div w:id="254245931">
          <w:marLeft w:val="0"/>
          <w:marRight w:val="0"/>
          <w:marTop w:val="0"/>
          <w:marBottom w:val="0"/>
          <w:divBdr>
            <w:top w:val="none" w:sz="0" w:space="0" w:color="auto"/>
            <w:left w:val="none" w:sz="0" w:space="0" w:color="auto"/>
            <w:bottom w:val="none" w:sz="0" w:space="0" w:color="auto"/>
            <w:right w:val="none" w:sz="0" w:space="0" w:color="auto"/>
          </w:divBdr>
        </w:div>
        <w:div w:id="795636779">
          <w:marLeft w:val="0"/>
          <w:marRight w:val="0"/>
          <w:marTop w:val="0"/>
          <w:marBottom w:val="0"/>
          <w:divBdr>
            <w:top w:val="none" w:sz="0" w:space="0" w:color="auto"/>
            <w:left w:val="none" w:sz="0" w:space="0" w:color="auto"/>
            <w:bottom w:val="none" w:sz="0" w:space="0" w:color="auto"/>
            <w:right w:val="none" w:sz="0" w:space="0" w:color="auto"/>
          </w:divBdr>
        </w:div>
        <w:div w:id="1387295511">
          <w:marLeft w:val="0"/>
          <w:marRight w:val="0"/>
          <w:marTop w:val="0"/>
          <w:marBottom w:val="0"/>
          <w:divBdr>
            <w:top w:val="none" w:sz="0" w:space="0" w:color="auto"/>
            <w:left w:val="none" w:sz="0" w:space="0" w:color="auto"/>
            <w:bottom w:val="none" w:sz="0" w:space="0" w:color="auto"/>
            <w:right w:val="none" w:sz="0" w:space="0" w:color="auto"/>
          </w:divBdr>
        </w:div>
        <w:div w:id="1542865889">
          <w:marLeft w:val="0"/>
          <w:marRight w:val="0"/>
          <w:marTop w:val="0"/>
          <w:marBottom w:val="0"/>
          <w:divBdr>
            <w:top w:val="none" w:sz="0" w:space="0" w:color="auto"/>
            <w:left w:val="none" w:sz="0" w:space="0" w:color="auto"/>
            <w:bottom w:val="none" w:sz="0" w:space="0" w:color="auto"/>
            <w:right w:val="none" w:sz="0" w:space="0" w:color="auto"/>
          </w:divBdr>
        </w:div>
        <w:div w:id="664627726">
          <w:marLeft w:val="0"/>
          <w:marRight w:val="0"/>
          <w:marTop w:val="0"/>
          <w:marBottom w:val="0"/>
          <w:divBdr>
            <w:top w:val="none" w:sz="0" w:space="0" w:color="auto"/>
            <w:left w:val="none" w:sz="0" w:space="0" w:color="auto"/>
            <w:bottom w:val="none" w:sz="0" w:space="0" w:color="auto"/>
            <w:right w:val="none" w:sz="0" w:space="0" w:color="auto"/>
          </w:divBdr>
        </w:div>
        <w:div w:id="1110274974">
          <w:marLeft w:val="0"/>
          <w:marRight w:val="0"/>
          <w:marTop w:val="0"/>
          <w:marBottom w:val="0"/>
          <w:divBdr>
            <w:top w:val="none" w:sz="0" w:space="0" w:color="auto"/>
            <w:left w:val="none" w:sz="0" w:space="0" w:color="auto"/>
            <w:bottom w:val="none" w:sz="0" w:space="0" w:color="auto"/>
            <w:right w:val="none" w:sz="0" w:space="0" w:color="auto"/>
          </w:divBdr>
        </w:div>
      </w:divsChild>
    </w:div>
    <w:div w:id="611941555">
      <w:bodyDiv w:val="1"/>
      <w:marLeft w:val="0"/>
      <w:marRight w:val="0"/>
      <w:marTop w:val="0"/>
      <w:marBottom w:val="0"/>
      <w:divBdr>
        <w:top w:val="none" w:sz="0" w:space="0" w:color="auto"/>
        <w:left w:val="none" w:sz="0" w:space="0" w:color="auto"/>
        <w:bottom w:val="none" w:sz="0" w:space="0" w:color="auto"/>
        <w:right w:val="none" w:sz="0" w:space="0" w:color="auto"/>
      </w:divBdr>
      <w:divsChild>
        <w:div w:id="1985622525">
          <w:marLeft w:val="0"/>
          <w:marRight w:val="0"/>
          <w:marTop w:val="0"/>
          <w:marBottom w:val="0"/>
          <w:divBdr>
            <w:top w:val="none" w:sz="0" w:space="0" w:color="auto"/>
            <w:left w:val="none" w:sz="0" w:space="0" w:color="auto"/>
            <w:bottom w:val="none" w:sz="0" w:space="0" w:color="auto"/>
            <w:right w:val="none" w:sz="0" w:space="0" w:color="auto"/>
          </w:divBdr>
        </w:div>
        <w:div w:id="1270088256">
          <w:marLeft w:val="0"/>
          <w:marRight w:val="0"/>
          <w:marTop w:val="0"/>
          <w:marBottom w:val="0"/>
          <w:divBdr>
            <w:top w:val="none" w:sz="0" w:space="0" w:color="auto"/>
            <w:left w:val="none" w:sz="0" w:space="0" w:color="auto"/>
            <w:bottom w:val="none" w:sz="0" w:space="0" w:color="auto"/>
            <w:right w:val="none" w:sz="0" w:space="0" w:color="auto"/>
          </w:divBdr>
        </w:div>
        <w:div w:id="1206523063">
          <w:marLeft w:val="0"/>
          <w:marRight w:val="0"/>
          <w:marTop w:val="0"/>
          <w:marBottom w:val="0"/>
          <w:divBdr>
            <w:top w:val="none" w:sz="0" w:space="0" w:color="auto"/>
            <w:left w:val="none" w:sz="0" w:space="0" w:color="auto"/>
            <w:bottom w:val="none" w:sz="0" w:space="0" w:color="auto"/>
            <w:right w:val="none" w:sz="0" w:space="0" w:color="auto"/>
          </w:divBdr>
        </w:div>
        <w:div w:id="736249834">
          <w:marLeft w:val="0"/>
          <w:marRight w:val="0"/>
          <w:marTop w:val="0"/>
          <w:marBottom w:val="0"/>
          <w:divBdr>
            <w:top w:val="none" w:sz="0" w:space="0" w:color="auto"/>
            <w:left w:val="none" w:sz="0" w:space="0" w:color="auto"/>
            <w:bottom w:val="none" w:sz="0" w:space="0" w:color="auto"/>
            <w:right w:val="none" w:sz="0" w:space="0" w:color="auto"/>
          </w:divBdr>
        </w:div>
        <w:div w:id="2063748615">
          <w:marLeft w:val="0"/>
          <w:marRight w:val="0"/>
          <w:marTop w:val="0"/>
          <w:marBottom w:val="0"/>
          <w:divBdr>
            <w:top w:val="none" w:sz="0" w:space="0" w:color="auto"/>
            <w:left w:val="none" w:sz="0" w:space="0" w:color="auto"/>
            <w:bottom w:val="none" w:sz="0" w:space="0" w:color="auto"/>
            <w:right w:val="none" w:sz="0" w:space="0" w:color="auto"/>
          </w:divBdr>
        </w:div>
        <w:div w:id="294798681">
          <w:marLeft w:val="0"/>
          <w:marRight w:val="0"/>
          <w:marTop w:val="0"/>
          <w:marBottom w:val="0"/>
          <w:divBdr>
            <w:top w:val="none" w:sz="0" w:space="0" w:color="auto"/>
            <w:left w:val="none" w:sz="0" w:space="0" w:color="auto"/>
            <w:bottom w:val="none" w:sz="0" w:space="0" w:color="auto"/>
            <w:right w:val="none" w:sz="0" w:space="0" w:color="auto"/>
          </w:divBdr>
        </w:div>
        <w:div w:id="1930961927">
          <w:marLeft w:val="0"/>
          <w:marRight w:val="0"/>
          <w:marTop w:val="0"/>
          <w:marBottom w:val="0"/>
          <w:divBdr>
            <w:top w:val="none" w:sz="0" w:space="0" w:color="auto"/>
            <w:left w:val="none" w:sz="0" w:space="0" w:color="auto"/>
            <w:bottom w:val="none" w:sz="0" w:space="0" w:color="auto"/>
            <w:right w:val="none" w:sz="0" w:space="0" w:color="auto"/>
          </w:divBdr>
        </w:div>
        <w:div w:id="1033459073">
          <w:marLeft w:val="0"/>
          <w:marRight w:val="0"/>
          <w:marTop w:val="0"/>
          <w:marBottom w:val="0"/>
          <w:divBdr>
            <w:top w:val="none" w:sz="0" w:space="0" w:color="auto"/>
            <w:left w:val="none" w:sz="0" w:space="0" w:color="auto"/>
            <w:bottom w:val="none" w:sz="0" w:space="0" w:color="auto"/>
            <w:right w:val="none" w:sz="0" w:space="0" w:color="auto"/>
          </w:divBdr>
        </w:div>
        <w:div w:id="1398280506">
          <w:marLeft w:val="0"/>
          <w:marRight w:val="0"/>
          <w:marTop w:val="0"/>
          <w:marBottom w:val="0"/>
          <w:divBdr>
            <w:top w:val="none" w:sz="0" w:space="0" w:color="auto"/>
            <w:left w:val="none" w:sz="0" w:space="0" w:color="auto"/>
            <w:bottom w:val="none" w:sz="0" w:space="0" w:color="auto"/>
            <w:right w:val="none" w:sz="0" w:space="0" w:color="auto"/>
          </w:divBdr>
        </w:div>
        <w:div w:id="1961034955">
          <w:marLeft w:val="0"/>
          <w:marRight w:val="0"/>
          <w:marTop w:val="0"/>
          <w:marBottom w:val="0"/>
          <w:divBdr>
            <w:top w:val="none" w:sz="0" w:space="0" w:color="auto"/>
            <w:left w:val="none" w:sz="0" w:space="0" w:color="auto"/>
            <w:bottom w:val="none" w:sz="0" w:space="0" w:color="auto"/>
            <w:right w:val="none" w:sz="0" w:space="0" w:color="auto"/>
          </w:divBdr>
        </w:div>
        <w:div w:id="1838038492">
          <w:marLeft w:val="0"/>
          <w:marRight w:val="0"/>
          <w:marTop w:val="0"/>
          <w:marBottom w:val="0"/>
          <w:divBdr>
            <w:top w:val="none" w:sz="0" w:space="0" w:color="auto"/>
            <w:left w:val="none" w:sz="0" w:space="0" w:color="auto"/>
            <w:bottom w:val="none" w:sz="0" w:space="0" w:color="auto"/>
            <w:right w:val="none" w:sz="0" w:space="0" w:color="auto"/>
          </w:divBdr>
        </w:div>
        <w:div w:id="1171876415">
          <w:marLeft w:val="0"/>
          <w:marRight w:val="0"/>
          <w:marTop w:val="0"/>
          <w:marBottom w:val="0"/>
          <w:divBdr>
            <w:top w:val="none" w:sz="0" w:space="0" w:color="auto"/>
            <w:left w:val="none" w:sz="0" w:space="0" w:color="auto"/>
            <w:bottom w:val="none" w:sz="0" w:space="0" w:color="auto"/>
            <w:right w:val="none" w:sz="0" w:space="0" w:color="auto"/>
          </w:divBdr>
        </w:div>
        <w:div w:id="694501362">
          <w:marLeft w:val="0"/>
          <w:marRight w:val="0"/>
          <w:marTop w:val="0"/>
          <w:marBottom w:val="0"/>
          <w:divBdr>
            <w:top w:val="none" w:sz="0" w:space="0" w:color="auto"/>
            <w:left w:val="none" w:sz="0" w:space="0" w:color="auto"/>
            <w:bottom w:val="none" w:sz="0" w:space="0" w:color="auto"/>
            <w:right w:val="none" w:sz="0" w:space="0" w:color="auto"/>
          </w:divBdr>
        </w:div>
        <w:div w:id="1124620957">
          <w:marLeft w:val="0"/>
          <w:marRight w:val="0"/>
          <w:marTop w:val="0"/>
          <w:marBottom w:val="0"/>
          <w:divBdr>
            <w:top w:val="none" w:sz="0" w:space="0" w:color="auto"/>
            <w:left w:val="none" w:sz="0" w:space="0" w:color="auto"/>
            <w:bottom w:val="none" w:sz="0" w:space="0" w:color="auto"/>
            <w:right w:val="none" w:sz="0" w:space="0" w:color="auto"/>
          </w:divBdr>
        </w:div>
        <w:div w:id="1733774599">
          <w:marLeft w:val="0"/>
          <w:marRight w:val="0"/>
          <w:marTop w:val="0"/>
          <w:marBottom w:val="0"/>
          <w:divBdr>
            <w:top w:val="none" w:sz="0" w:space="0" w:color="auto"/>
            <w:left w:val="none" w:sz="0" w:space="0" w:color="auto"/>
            <w:bottom w:val="none" w:sz="0" w:space="0" w:color="auto"/>
            <w:right w:val="none" w:sz="0" w:space="0" w:color="auto"/>
          </w:divBdr>
        </w:div>
        <w:div w:id="334965242">
          <w:marLeft w:val="0"/>
          <w:marRight w:val="0"/>
          <w:marTop w:val="0"/>
          <w:marBottom w:val="0"/>
          <w:divBdr>
            <w:top w:val="none" w:sz="0" w:space="0" w:color="auto"/>
            <w:left w:val="none" w:sz="0" w:space="0" w:color="auto"/>
            <w:bottom w:val="none" w:sz="0" w:space="0" w:color="auto"/>
            <w:right w:val="none" w:sz="0" w:space="0" w:color="auto"/>
          </w:divBdr>
        </w:div>
        <w:div w:id="2076128276">
          <w:marLeft w:val="0"/>
          <w:marRight w:val="0"/>
          <w:marTop w:val="0"/>
          <w:marBottom w:val="0"/>
          <w:divBdr>
            <w:top w:val="none" w:sz="0" w:space="0" w:color="auto"/>
            <w:left w:val="none" w:sz="0" w:space="0" w:color="auto"/>
            <w:bottom w:val="none" w:sz="0" w:space="0" w:color="auto"/>
            <w:right w:val="none" w:sz="0" w:space="0" w:color="auto"/>
          </w:divBdr>
        </w:div>
        <w:div w:id="2095086322">
          <w:marLeft w:val="0"/>
          <w:marRight w:val="0"/>
          <w:marTop w:val="0"/>
          <w:marBottom w:val="0"/>
          <w:divBdr>
            <w:top w:val="none" w:sz="0" w:space="0" w:color="auto"/>
            <w:left w:val="none" w:sz="0" w:space="0" w:color="auto"/>
            <w:bottom w:val="none" w:sz="0" w:space="0" w:color="auto"/>
            <w:right w:val="none" w:sz="0" w:space="0" w:color="auto"/>
          </w:divBdr>
        </w:div>
        <w:div w:id="829443388">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7691004">
      <w:bodyDiv w:val="1"/>
      <w:marLeft w:val="0"/>
      <w:marRight w:val="0"/>
      <w:marTop w:val="0"/>
      <w:marBottom w:val="0"/>
      <w:divBdr>
        <w:top w:val="none" w:sz="0" w:space="0" w:color="auto"/>
        <w:left w:val="none" w:sz="0" w:space="0" w:color="auto"/>
        <w:bottom w:val="none" w:sz="0" w:space="0" w:color="auto"/>
        <w:right w:val="none" w:sz="0" w:space="0" w:color="auto"/>
      </w:divBdr>
      <w:divsChild>
        <w:div w:id="453838381">
          <w:marLeft w:val="0"/>
          <w:marRight w:val="0"/>
          <w:marTop w:val="0"/>
          <w:marBottom w:val="0"/>
          <w:divBdr>
            <w:top w:val="none" w:sz="0" w:space="0" w:color="auto"/>
            <w:left w:val="none" w:sz="0" w:space="0" w:color="auto"/>
            <w:bottom w:val="none" w:sz="0" w:space="0" w:color="auto"/>
            <w:right w:val="none" w:sz="0" w:space="0" w:color="auto"/>
          </w:divBdr>
        </w:div>
        <w:div w:id="1750736996">
          <w:marLeft w:val="0"/>
          <w:marRight w:val="0"/>
          <w:marTop w:val="0"/>
          <w:marBottom w:val="0"/>
          <w:divBdr>
            <w:top w:val="none" w:sz="0" w:space="0" w:color="auto"/>
            <w:left w:val="none" w:sz="0" w:space="0" w:color="auto"/>
            <w:bottom w:val="none" w:sz="0" w:space="0" w:color="auto"/>
            <w:right w:val="none" w:sz="0" w:space="0" w:color="auto"/>
          </w:divBdr>
        </w:div>
        <w:div w:id="954948653">
          <w:marLeft w:val="0"/>
          <w:marRight w:val="0"/>
          <w:marTop w:val="0"/>
          <w:marBottom w:val="0"/>
          <w:divBdr>
            <w:top w:val="none" w:sz="0" w:space="0" w:color="auto"/>
            <w:left w:val="none" w:sz="0" w:space="0" w:color="auto"/>
            <w:bottom w:val="none" w:sz="0" w:space="0" w:color="auto"/>
            <w:right w:val="none" w:sz="0" w:space="0" w:color="auto"/>
          </w:divBdr>
        </w:div>
        <w:div w:id="1297642517">
          <w:marLeft w:val="0"/>
          <w:marRight w:val="0"/>
          <w:marTop w:val="0"/>
          <w:marBottom w:val="0"/>
          <w:divBdr>
            <w:top w:val="none" w:sz="0" w:space="0" w:color="auto"/>
            <w:left w:val="none" w:sz="0" w:space="0" w:color="auto"/>
            <w:bottom w:val="none" w:sz="0" w:space="0" w:color="auto"/>
            <w:right w:val="none" w:sz="0" w:space="0" w:color="auto"/>
          </w:divBdr>
        </w:div>
        <w:div w:id="1947149773">
          <w:marLeft w:val="0"/>
          <w:marRight w:val="0"/>
          <w:marTop w:val="0"/>
          <w:marBottom w:val="0"/>
          <w:divBdr>
            <w:top w:val="none" w:sz="0" w:space="0" w:color="auto"/>
            <w:left w:val="none" w:sz="0" w:space="0" w:color="auto"/>
            <w:bottom w:val="none" w:sz="0" w:space="0" w:color="auto"/>
            <w:right w:val="none" w:sz="0" w:space="0" w:color="auto"/>
          </w:divBdr>
        </w:div>
        <w:div w:id="1134251899">
          <w:marLeft w:val="0"/>
          <w:marRight w:val="0"/>
          <w:marTop w:val="0"/>
          <w:marBottom w:val="0"/>
          <w:divBdr>
            <w:top w:val="none" w:sz="0" w:space="0" w:color="auto"/>
            <w:left w:val="none" w:sz="0" w:space="0" w:color="auto"/>
            <w:bottom w:val="none" w:sz="0" w:space="0" w:color="auto"/>
            <w:right w:val="none" w:sz="0" w:space="0" w:color="auto"/>
          </w:divBdr>
        </w:div>
        <w:div w:id="788351884">
          <w:marLeft w:val="0"/>
          <w:marRight w:val="0"/>
          <w:marTop w:val="0"/>
          <w:marBottom w:val="0"/>
          <w:divBdr>
            <w:top w:val="none" w:sz="0" w:space="0" w:color="auto"/>
            <w:left w:val="none" w:sz="0" w:space="0" w:color="auto"/>
            <w:bottom w:val="none" w:sz="0" w:space="0" w:color="auto"/>
            <w:right w:val="none" w:sz="0" w:space="0" w:color="auto"/>
          </w:divBdr>
        </w:div>
        <w:div w:id="1678120873">
          <w:marLeft w:val="0"/>
          <w:marRight w:val="0"/>
          <w:marTop w:val="0"/>
          <w:marBottom w:val="0"/>
          <w:divBdr>
            <w:top w:val="none" w:sz="0" w:space="0" w:color="auto"/>
            <w:left w:val="none" w:sz="0" w:space="0" w:color="auto"/>
            <w:bottom w:val="none" w:sz="0" w:space="0" w:color="auto"/>
            <w:right w:val="none" w:sz="0" w:space="0" w:color="auto"/>
          </w:divBdr>
        </w:div>
        <w:div w:id="748426453">
          <w:marLeft w:val="0"/>
          <w:marRight w:val="0"/>
          <w:marTop w:val="0"/>
          <w:marBottom w:val="0"/>
          <w:divBdr>
            <w:top w:val="none" w:sz="0" w:space="0" w:color="auto"/>
            <w:left w:val="none" w:sz="0" w:space="0" w:color="auto"/>
            <w:bottom w:val="none" w:sz="0" w:space="0" w:color="auto"/>
            <w:right w:val="none" w:sz="0" w:space="0" w:color="auto"/>
          </w:divBdr>
        </w:div>
        <w:div w:id="115259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te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B4CB5-74DB-4514-A779-27AB404D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15</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Enten, Jay Frank</dc:creator>
  <cp:lastModifiedBy>Guevara, Patricia Lissette</cp:lastModifiedBy>
  <cp:revision>7</cp:revision>
  <dcterms:created xsi:type="dcterms:W3CDTF">2019-04-08T20:40:00Z</dcterms:created>
  <dcterms:modified xsi:type="dcterms:W3CDTF">2019-04-08T20:55:00Z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