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208B3" w14:textId="77777777" w:rsidR="003115D8" w:rsidRDefault="003115D8" w:rsidP="003115D8">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Frequently Asked Questions</w:t>
      </w:r>
    </w:p>
    <w:p w14:paraId="1BD497CB" w14:textId="77777777" w:rsidR="003115D8" w:rsidRDefault="003115D8" w:rsidP="003115D8">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Why did my template not sequence</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 The two most critical factors for the success of automated sequencing are DNA sample purity and concentration. The most common cause for reaction failure or poor quality sequencing results in our facility is DNA concentration. That's good to know because it is easy to fix! Right</w:t>
      </w:r>
      <w:proofErr w:type="gramStart"/>
      <w:r>
        <w:rPr>
          <w:rFonts w:cs="Arial"/>
          <w:sz w:val="24"/>
          <w:u w:color="034576"/>
          <w:lang w:eastAsia="ja-JP"/>
        </w:rPr>
        <w:t>? </w:t>
      </w:r>
      <w:proofErr w:type="gramEnd"/>
      <w:r>
        <w:rPr>
          <w:rFonts w:cs="Arial"/>
          <w:sz w:val="24"/>
          <w:u w:color="034576"/>
          <w:lang w:eastAsia="ja-JP"/>
        </w:rPr>
        <w:t xml:space="preserve">The DNA needs to come in at 100 </w:t>
      </w:r>
      <w:proofErr w:type="spellStart"/>
      <w:r>
        <w:rPr>
          <w:rFonts w:cs="Arial"/>
          <w:sz w:val="24"/>
          <w:u w:color="034576"/>
          <w:lang w:eastAsia="ja-JP"/>
        </w:rPr>
        <w:t>ng</w:t>
      </w:r>
      <w:proofErr w:type="spellEnd"/>
      <w:r>
        <w:rPr>
          <w:rFonts w:cs="Arial"/>
          <w:sz w:val="24"/>
          <w:u w:color="034576"/>
          <w:lang w:eastAsia="ja-JP"/>
        </w:rPr>
        <w:t xml:space="preserve">/µl. We highly recommend that customers use either the QIAGEN plasmid DNA prep kits to purify their plasmid DNA samples or the </w:t>
      </w:r>
      <w:proofErr w:type="spellStart"/>
      <w:r>
        <w:rPr>
          <w:rFonts w:cs="Arial"/>
          <w:sz w:val="24"/>
          <w:u w:color="034576"/>
          <w:lang w:eastAsia="ja-JP"/>
        </w:rPr>
        <w:t>Promega</w:t>
      </w:r>
      <w:proofErr w:type="spellEnd"/>
      <w:r>
        <w:rPr>
          <w:rFonts w:cs="Arial"/>
          <w:sz w:val="24"/>
          <w:u w:color="034576"/>
          <w:lang w:eastAsia="ja-JP"/>
        </w:rPr>
        <w:t xml:space="preserve"> SV plasmid isolation kits</w:t>
      </w:r>
      <w:proofErr w:type="gramStart"/>
      <w:r>
        <w:rPr>
          <w:rFonts w:cs="Arial"/>
          <w:sz w:val="24"/>
          <w:u w:color="034576"/>
          <w:lang w:eastAsia="ja-JP"/>
        </w:rPr>
        <w:t>. </w:t>
      </w:r>
      <w:proofErr w:type="gramEnd"/>
    </w:p>
    <w:p w14:paraId="45CFF547" w14:textId="77777777"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 xml:space="preserve">Why should I </w:t>
      </w:r>
      <w:proofErr w:type="spellStart"/>
      <w:r>
        <w:rPr>
          <w:rFonts w:cs="Arial"/>
          <w:b/>
          <w:bCs/>
          <w:sz w:val="24"/>
          <w:u w:color="034576"/>
          <w:lang w:eastAsia="ja-JP"/>
        </w:rPr>
        <w:t>resuspend</w:t>
      </w:r>
      <w:proofErr w:type="spellEnd"/>
      <w:r>
        <w:rPr>
          <w:rFonts w:cs="Arial"/>
          <w:b/>
          <w:bCs/>
          <w:sz w:val="24"/>
          <w:u w:color="034576"/>
          <w:lang w:eastAsia="ja-JP"/>
        </w:rPr>
        <w:t xml:space="preserve"> my template in water</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 The presence of salts or the EDTA in TE buffer will result in sequencing reaction failure.  EDTA is known to chelate magnesium and limit the activity of </w:t>
      </w:r>
      <w:proofErr w:type="spellStart"/>
      <w:r>
        <w:rPr>
          <w:rFonts w:cs="Arial"/>
          <w:sz w:val="24"/>
          <w:u w:color="034576"/>
          <w:lang w:eastAsia="ja-JP"/>
        </w:rPr>
        <w:t>Taq</w:t>
      </w:r>
      <w:proofErr w:type="spellEnd"/>
      <w:r>
        <w:rPr>
          <w:rFonts w:cs="Arial"/>
          <w:sz w:val="24"/>
          <w:u w:color="034576"/>
          <w:lang w:eastAsia="ja-JP"/>
        </w:rPr>
        <w:t xml:space="preserve"> DNA polymerase. We recommend that all templates be reconstituted in water. If you feel strongly about buffering your DNA you may store DNA in 10 </w:t>
      </w:r>
      <w:proofErr w:type="spellStart"/>
      <w:r>
        <w:rPr>
          <w:rFonts w:cs="Arial"/>
          <w:sz w:val="24"/>
          <w:u w:color="034576"/>
          <w:lang w:eastAsia="ja-JP"/>
        </w:rPr>
        <w:t>mM</w:t>
      </w:r>
      <w:proofErr w:type="spellEnd"/>
      <w:r>
        <w:rPr>
          <w:rFonts w:cs="Arial"/>
          <w:sz w:val="24"/>
          <w:u w:color="034576"/>
          <w:lang w:eastAsia="ja-JP"/>
        </w:rPr>
        <w:t xml:space="preserve"> </w:t>
      </w:r>
      <w:proofErr w:type="spellStart"/>
      <w:r>
        <w:rPr>
          <w:rFonts w:cs="Arial"/>
          <w:sz w:val="24"/>
          <w:u w:color="034576"/>
          <w:lang w:eastAsia="ja-JP"/>
        </w:rPr>
        <w:t>Tris</w:t>
      </w:r>
      <w:proofErr w:type="spellEnd"/>
      <w:proofErr w:type="gramStart"/>
      <w:r>
        <w:rPr>
          <w:rFonts w:cs="Arial"/>
          <w:sz w:val="24"/>
          <w:u w:color="034576"/>
          <w:lang w:eastAsia="ja-JP"/>
        </w:rPr>
        <w:t>. </w:t>
      </w:r>
      <w:proofErr w:type="gramEnd"/>
    </w:p>
    <w:p w14:paraId="560176EA" w14:textId="77777777"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Does the host strain matter</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 There are strains of E. coli that are better for plasmid production. Recommended strains are XL1-Blue, </w:t>
      </w:r>
      <w:proofErr w:type="gramStart"/>
      <w:r>
        <w:rPr>
          <w:rFonts w:cs="Arial"/>
          <w:sz w:val="24"/>
          <w:u w:color="034576"/>
          <w:lang w:eastAsia="ja-JP"/>
        </w:rPr>
        <w:t>DH5(</w:t>
      </w:r>
      <w:proofErr w:type="gramEnd"/>
      <w:r>
        <w:rPr>
          <w:rFonts w:cs="Arial"/>
          <w:sz w:val="24"/>
          <w:u w:color="034576"/>
          <w:lang w:eastAsia="ja-JP"/>
        </w:rPr>
        <w:t xml:space="preserve">alpha), DH1, C600 SURE, NM294. Other strains such as JM 100 series, NM522, NM544, TB1, TG1, BL21, MC1061 do not produce good sequence quality DNA. These strains contain large amounts of carbohydrate that are released during cell </w:t>
      </w:r>
      <w:proofErr w:type="spellStart"/>
      <w:r>
        <w:rPr>
          <w:rFonts w:cs="Arial"/>
          <w:sz w:val="24"/>
          <w:u w:color="034576"/>
          <w:lang w:eastAsia="ja-JP"/>
        </w:rPr>
        <w:t>lysis</w:t>
      </w:r>
      <w:proofErr w:type="spellEnd"/>
      <w:r>
        <w:rPr>
          <w:rFonts w:cs="Arial"/>
          <w:sz w:val="24"/>
          <w:u w:color="034576"/>
          <w:lang w:eastAsia="ja-JP"/>
        </w:rPr>
        <w:t xml:space="preserve">, and also contain an Endo A locus which results in the production of large amounts </w:t>
      </w:r>
      <w:proofErr w:type="spellStart"/>
      <w:r>
        <w:rPr>
          <w:rFonts w:cs="Arial"/>
          <w:sz w:val="24"/>
          <w:u w:color="034576"/>
          <w:lang w:eastAsia="ja-JP"/>
        </w:rPr>
        <w:t>ofnuclease</w:t>
      </w:r>
      <w:proofErr w:type="spellEnd"/>
      <w:proofErr w:type="gramStart"/>
      <w:r>
        <w:rPr>
          <w:rFonts w:cs="Arial"/>
          <w:sz w:val="24"/>
          <w:u w:color="034576"/>
          <w:lang w:eastAsia="ja-JP"/>
        </w:rPr>
        <w:t>. </w:t>
      </w:r>
      <w:proofErr w:type="gramEnd"/>
    </w:p>
    <w:p w14:paraId="113BCBD9" w14:textId="77777777"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Does it matter which media I use to grow my cells</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 Do not overgrow E. coli cells, especially in simple LB, as the cells decline rapidly after reaching stationary phase. Overgrowth can result in the early cell </w:t>
      </w:r>
      <w:proofErr w:type="spellStart"/>
      <w:r>
        <w:rPr>
          <w:rFonts w:cs="Arial"/>
          <w:sz w:val="24"/>
          <w:u w:color="034576"/>
          <w:lang w:eastAsia="ja-JP"/>
        </w:rPr>
        <w:t>lysis</w:t>
      </w:r>
      <w:proofErr w:type="spellEnd"/>
      <w:r>
        <w:rPr>
          <w:rFonts w:cs="Arial"/>
          <w:sz w:val="24"/>
          <w:u w:color="034576"/>
          <w:lang w:eastAsia="ja-JP"/>
        </w:rPr>
        <w:t xml:space="preserve">, leading to the release of degraded chromosomal DNA and reduced plasmid quality. Standard LB with antibiotic selection is recommended for most protocols, with incubation of no longer than 16 hours to prevent cells from </w:t>
      </w:r>
      <w:proofErr w:type="spellStart"/>
      <w:r>
        <w:rPr>
          <w:rFonts w:cs="Arial"/>
          <w:sz w:val="24"/>
          <w:u w:color="034576"/>
          <w:lang w:eastAsia="ja-JP"/>
        </w:rPr>
        <w:t>lysis</w:t>
      </w:r>
      <w:proofErr w:type="spellEnd"/>
      <w:proofErr w:type="gramStart"/>
      <w:r>
        <w:rPr>
          <w:rFonts w:cs="Arial"/>
          <w:sz w:val="24"/>
          <w:u w:color="034576"/>
          <w:lang w:eastAsia="ja-JP"/>
        </w:rPr>
        <w:t>. </w:t>
      </w:r>
      <w:proofErr w:type="gramEnd"/>
    </w:p>
    <w:p w14:paraId="3E07F955" w14:textId="77777777"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My sequence stopped short. Why</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 Please look at the sequence </w:t>
      </w:r>
      <w:proofErr w:type="spellStart"/>
      <w:r>
        <w:rPr>
          <w:rFonts w:cs="Arial"/>
          <w:sz w:val="24"/>
          <w:u w:color="034576"/>
          <w:lang w:eastAsia="ja-JP"/>
        </w:rPr>
        <w:t>preceeding</w:t>
      </w:r>
      <w:proofErr w:type="spellEnd"/>
      <w:r>
        <w:rPr>
          <w:rFonts w:cs="Arial"/>
          <w:sz w:val="24"/>
          <w:u w:color="034576"/>
          <w:lang w:eastAsia="ja-JP"/>
        </w:rPr>
        <w:t xml:space="preserve"> termination.  a) Is there a Poly A and/or T region? Frequently the polymerase will slip while trying to navigate these monomer repeats. This will result in the sequence becoming noisy on the other side of the repeat. The SMF has a poly T and a poly A primer to get through these </w:t>
      </w:r>
      <w:r>
        <w:rPr>
          <w:rFonts w:cs="Arial"/>
          <w:sz w:val="24"/>
          <w:u w:color="034576"/>
          <w:lang w:eastAsia="ja-JP"/>
        </w:rPr>
        <w:lastRenderedPageBreak/>
        <w:t>regions</w:t>
      </w:r>
      <w:proofErr w:type="gramStart"/>
      <w:r>
        <w:rPr>
          <w:rFonts w:cs="Arial"/>
          <w:sz w:val="24"/>
          <w:u w:color="034576"/>
          <w:lang w:eastAsia="ja-JP"/>
        </w:rPr>
        <w:t>. </w:t>
      </w:r>
      <w:proofErr w:type="gramEnd"/>
      <w:r>
        <w:rPr>
          <w:rFonts w:cs="Arial"/>
          <w:sz w:val="24"/>
          <w:u w:color="034576"/>
          <w:lang w:eastAsia="ja-JP"/>
        </w:rPr>
        <w:t> b) Short tandem repeats, e.g. CTCTCTCTCTCTCTC, can cause the polymerase to terminate prematurely. The facility has several methods to try and navigate difficult regions of sequence. (Please talk to Erika if you have this kind of request.)  </w:t>
      </w:r>
      <w:proofErr w:type="gramStart"/>
      <w:r>
        <w:rPr>
          <w:rFonts w:cs="Arial"/>
          <w:sz w:val="24"/>
          <w:u w:color="034576"/>
          <w:lang w:eastAsia="ja-JP"/>
        </w:rPr>
        <w:t>c</w:t>
      </w:r>
      <w:proofErr w:type="gramEnd"/>
      <w:r>
        <w:rPr>
          <w:rFonts w:cs="Arial"/>
          <w:sz w:val="24"/>
          <w:u w:color="034576"/>
          <w:lang w:eastAsia="ja-JP"/>
        </w:rPr>
        <w:t>) High GC content. This will frequently cause sequencing reactions to terminate due to hairpin loop formation within a sequence. The facility has a number of ways to navigate this kind of template depending on the sequence.</w:t>
      </w:r>
    </w:p>
    <w:p w14:paraId="52F4FFE1" w14:textId="77777777" w:rsidR="00DC6069" w:rsidRDefault="003115D8" w:rsidP="003115D8">
      <w:pPr>
        <w:widowControl w:val="0"/>
        <w:numPr>
          <w:ilvl w:val="0"/>
          <w:numId w:val="1"/>
        </w:numPr>
        <w:tabs>
          <w:tab w:val="left" w:pos="220"/>
          <w:tab w:val="left" w:pos="720"/>
        </w:tabs>
        <w:autoSpaceDE w:val="0"/>
        <w:autoSpaceDN w:val="0"/>
        <w:adjustRightInd w:val="0"/>
        <w:spacing w:after="360" w:line="360" w:lineRule="atLeast"/>
        <w:ind w:hanging="720"/>
        <w:rPr>
          <w:rFonts w:cs="Arial"/>
          <w:sz w:val="24"/>
          <w:u w:color="034576"/>
          <w:lang w:eastAsia="ja-JP"/>
        </w:rPr>
      </w:pPr>
      <w:r>
        <w:rPr>
          <w:rFonts w:cs="Arial"/>
          <w:b/>
          <w:bCs/>
          <w:sz w:val="24"/>
          <w:u w:color="034576"/>
          <w:lang w:eastAsia="ja-JP"/>
        </w:rPr>
        <w:t>How do I get my results</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w:t>
      </w:r>
      <w:r>
        <w:rPr>
          <w:rFonts w:cs="Arial"/>
          <w:i/>
          <w:iCs/>
          <w:sz w:val="24"/>
          <w:u w:color="034576"/>
          <w:lang w:eastAsia="ja-JP"/>
        </w:rPr>
        <w:t>Downloading Sequences</w:t>
      </w:r>
      <w:r>
        <w:rPr>
          <w:rFonts w:cs="Arial"/>
          <w:sz w:val="24"/>
          <w:u w:color="034576"/>
          <w:lang w:eastAsia="ja-JP"/>
        </w:rPr>
        <w:t>  *Note: The text sequence provides you with unedited, raw sequence data. Please view the chromatograms to correct minor errors made by the base-calling software. The Sequencing and Microarray Facility provides a server for the rapid dispersal of data to the principal investigators. The results remain on the server for 30 days, after which files will automatically be deleted. Investigators should copy all data to their drives</w:t>
      </w:r>
      <w:proofErr w:type="gramStart"/>
      <w:r>
        <w:rPr>
          <w:rFonts w:cs="Arial"/>
          <w:sz w:val="24"/>
          <w:u w:color="034576"/>
          <w:lang w:eastAsia="ja-JP"/>
        </w:rPr>
        <w:t>. </w:t>
      </w:r>
      <w:proofErr w:type="gramEnd"/>
      <w:r>
        <w:rPr>
          <w:rFonts w:cs="Arial"/>
          <w:sz w:val="24"/>
          <w:u w:color="034576"/>
          <w:lang w:eastAsia="ja-JP"/>
        </w:rPr>
        <w:t> </w:t>
      </w:r>
      <w:r>
        <w:rPr>
          <w:rFonts w:cs="Arial"/>
          <w:i/>
          <w:iCs/>
          <w:sz w:val="24"/>
          <w:u w:color="034576"/>
          <w:lang w:eastAsia="ja-JP"/>
        </w:rPr>
        <w:t>AppleShare </w:t>
      </w:r>
      <w:r>
        <w:rPr>
          <w:rFonts w:cs="Arial"/>
          <w:sz w:val="24"/>
          <w:u w:color="034576"/>
          <w:lang w:eastAsia="ja-JP"/>
        </w:rPr>
        <w:t>  When using AppleTalk, the server will only allow 20 users to log on at a time. The server has been set up to allow 15 minutes per user log on to download files. If your workstation logs on automatically at start up you will be bumped off the system after 15 minutes</w:t>
      </w:r>
      <w:proofErr w:type="gramStart"/>
      <w:r>
        <w:rPr>
          <w:rFonts w:cs="Arial"/>
          <w:sz w:val="24"/>
          <w:u w:color="034576"/>
          <w:lang w:eastAsia="ja-JP"/>
        </w:rPr>
        <w:t>. </w:t>
      </w:r>
      <w:proofErr w:type="gramEnd"/>
      <w:r>
        <w:rPr>
          <w:rFonts w:cs="Arial"/>
          <w:sz w:val="24"/>
          <w:u w:color="034576"/>
          <w:lang w:eastAsia="ja-JP"/>
        </w:rPr>
        <w:t>(If you do not have a folder online, please contact the SMF and we will have a folder created for you.) </w:t>
      </w:r>
    </w:p>
    <w:p w14:paraId="1C0937F4" w14:textId="77777777" w:rsidR="00DC6069" w:rsidRDefault="00DC6069"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b/>
          <w:bCs/>
          <w:sz w:val="24"/>
          <w:u w:color="034576"/>
          <w:lang w:eastAsia="ja-JP"/>
        </w:rPr>
        <w:t xml:space="preserve">      </w:t>
      </w:r>
      <w:r>
        <w:rPr>
          <w:rFonts w:cs="Arial"/>
          <w:i/>
          <w:iCs/>
          <w:sz w:val="24"/>
          <w:u w:color="034576"/>
          <w:lang w:eastAsia="ja-JP"/>
        </w:rPr>
        <w:t>Instructions To</w:t>
      </w:r>
      <w:r w:rsidR="003115D8">
        <w:rPr>
          <w:rFonts w:cs="Arial"/>
          <w:i/>
          <w:iCs/>
          <w:sz w:val="24"/>
          <w:u w:color="034576"/>
          <w:lang w:eastAsia="ja-JP"/>
        </w:rPr>
        <w:t xml:space="preserve"> Access Your Online Sequencing Results</w:t>
      </w:r>
      <w:r w:rsidR="003115D8">
        <w:rPr>
          <w:rFonts w:cs="Arial"/>
          <w:sz w:val="24"/>
          <w:u w:color="034576"/>
          <w:lang w:eastAsia="ja-JP"/>
        </w:rPr>
        <w:t> </w:t>
      </w:r>
    </w:p>
    <w:p w14:paraId="28B43D9F" w14:textId="77777777" w:rsidR="00DC6069" w:rsidRDefault="00DC6069"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i/>
          <w:iCs/>
          <w:sz w:val="24"/>
          <w:u w:color="034576"/>
          <w:lang w:eastAsia="ja-JP"/>
        </w:rPr>
        <w:t xml:space="preserve">          </w:t>
      </w:r>
      <w:r w:rsidR="003115D8">
        <w:rPr>
          <w:rFonts w:cs="Arial"/>
          <w:sz w:val="24"/>
          <w:u w:color="034576"/>
          <w:lang w:eastAsia="ja-JP"/>
        </w:rPr>
        <w:t>PC users</w:t>
      </w:r>
      <w:proofErr w:type="gramStart"/>
      <w:r w:rsidR="003115D8">
        <w:rPr>
          <w:rFonts w:cs="Arial"/>
          <w:sz w:val="24"/>
          <w:u w:color="034576"/>
          <w:lang w:eastAsia="ja-JP"/>
        </w:rPr>
        <w:t>: </w:t>
      </w:r>
      <w:proofErr w:type="gramEnd"/>
    </w:p>
    <w:p w14:paraId="25ACB629" w14:textId="77777777" w:rsidR="00DC6069" w:rsidRDefault="00DC6069" w:rsidP="00DC6069">
      <w:pPr>
        <w:widowControl w:val="0"/>
        <w:numPr>
          <w:ilvl w:val="6"/>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 xml:space="preserve">               </w:t>
      </w:r>
      <w:r w:rsidR="003115D8">
        <w:rPr>
          <w:rFonts w:cs="Arial"/>
          <w:sz w:val="24"/>
          <w:u w:color="034576"/>
          <w:lang w:eastAsia="ja-JP"/>
        </w:rPr>
        <w:t>a) Click "Start" </w:t>
      </w:r>
    </w:p>
    <w:p w14:paraId="6DD4FB9D" w14:textId="77777777" w:rsidR="00DC6069" w:rsidRDefault="00DC6069"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 xml:space="preserve">               </w:t>
      </w:r>
      <w:r w:rsidR="003115D8">
        <w:rPr>
          <w:rFonts w:cs="Arial"/>
          <w:sz w:val="24"/>
          <w:u w:color="034576"/>
          <w:lang w:eastAsia="ja-JP"/>
        </w:rPr>
        <w:t>b) Click "Run" </w:t>
      </w:r>
    </w:p>
    <w:p w14:paraId="1EC5A322" w14:textId="77777777" w:rsidR="00DC6069" w:rsidRDefault="00DC6069"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 xml:space="preserve">               </w:t>
      </w:r>
      <w:r w:rsidR="003115D8">
        <w:rPr>
          <w:rFonts w:cs="Arial"/>
          <w:sz w:val="24"/>
          <w:u w:color="034576"/>
          <w:lang w:eastAsia="ja-JP"/>
        </w:rPr>
        <w:t>c) Type in “\\mymdafiles\seq” </w:t>
      </w:r>
    </w:p>
    <w:p w14:paraId="1F1014D0" w14:textId="77777777" w:rsidR="00DC6069" w:rsidRDefault="00DC6069"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 xml:space="preserve">               </w:t>
      </w:r>
      <w:r w:rsidR="003115D8">
        <w:rPr>
          <w:rFonts w:cs="Arial"/>
          <w:sz w:val="24"/>
          <w:u w:color="034576"/>
          <w:lang w:eastAsia="ja-JP"/>
        </w:rPr>
        <w:t xml:space="preserve">d) Click "OK" A dialog box will appear. </w:t>
      </w:r>
    </w:p>
    <w:p w14:paraId="46FB31A6" w14:textId="77777777" w:rsidR="00DC6069" w:rsidRDefault="00DC6069"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 xml:space="preserve">                  </w:t>
      </w:r>
      <w:r w:rsidR="003115D8">
        <w:rPr>
          <w:rFonts w:cs="Arial"/>
          <w:sz w:val="24"/>
          <w:u w:color="034576"/>
          <w:lang w:eastAsia="ja-JP"/>
        </w:rPr>
        <w:t>Type in your MD Anderson "username" and "password"</w:t>
      </w:r>
      <w:proofErr w:type="gramStart"/>
      <w:r w:rsidR="003115D8">
        <w:rPr>
          <w:rFonts w:cs="Arial"/>
          <w:sz w:val="24"/>
          <w:u w:color="034576"/>
          <w:lang w:eastAsia="ja-JP"/>
        </w:rPr>
        <w:t>. </w:t>
      </w:r>
      <w:proofErr w:type="gramEnd"/>
    </w:p>
    <w:p w14:paraId="2DAC8F16" w14:textId="77777777" w:rsidR="00DC6069" w:rsidRDefault="003115D8"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Macintosh users</w:t>
      </w:r>
      <w:proofErr w:type="gramStart"/>
      <w:r>
        <w:rPr>
          <w:rFonts w:cs="Arial"/>
          <w:sz w:val="24"/>
          <w:u w:color="034576"/>
          <w:lang w:eastAsia="ja-JP"/>
        </w:rPr>
        <w:t>: </w:t>
      </w:r>
      <w:proofErr w:type="gramEnd"/>
    </w:p>
    <w:p w14:paraId="4FFA1A67" w14:textId="77777777" w:rsidR="00DC6069" w:rsidRDefault="003115D8"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a) Click "Go" </w:t>
      </w:r>
    </w:p>
    <w:p w14:paraId="48D3D256" w14:textId="77777777" w:rsidR="00DC6069" w:rsidRDefault="003115D8"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b) Click "Connect to Server" </w:t>
      </w:r>
    </w:p>
    <w:p w14:paraId="0138FCD2" w14:textId="77777777" w:rsidR="00DC6069" w:rsidRDefault="003115D8"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c) Type in “</w:t>
      </w:r>
      <w:proofErr w:type="spellStart"/>
      <w:r>
        <w:rPr>
          <w:rFonts w:cs="Arial"/>
          <w:sz w:val="24"/>
          <w:u w:color="034576"/>
          <w:lang w:eastAsia="ja-JP"/>
        </w:rPr>
        <w:t>smb</w:t>
      </w:r>
      <w:proofErr w:type="spellEnd"/>
      <w:r>
        <w:rPr>
          <w:rFonts w:cs="Arial"/>
          <w:sz w:val="24"/>
          <w:u w:color="034576"/>
          <w:lang w:eastAsia="ja-JP"/>
        </w:rPr>
        <w:t>://</w:t>
      </w:r>
      <w:proofErr w:type="spellStart"/>
      <w:r>
        <w:rPr>
          <w:rFonts w:cs="Arial"/>
          <w:sz w:val="24"/>
          <w:u w:color="034576"/>
          <w:lang w:eastAsia="ja-JP"/>
        </w:rPr>
        <w:t>mymdafiles</w:t>
      </w:r>
      <w:proofErr w:type="spellEnd"/>
      <w:r>
        <w:rPr>
          <w:rFonts w:cs="Arial"/>
          <w:sz w:val="24"/>
          <w:u w:color="034576"/>
          <w:lang w:eastAsia="ja-JP"/>
        </w:rPr>
        <w:t>/</w:t>
      </w:r>
      <w:proofErr w:type="spellStart"/>
      <w:r>
        <w:rPr>
          <w:rFonts w:cs="Arial"/>
          <w:sz w:val="24"/>
          <w:u w:color="034576"/>
          <w:lang w:eastAsia="ja-JP"/>
        </w:rPr>
        <w:t>seq</w:t>
      </w:r>
      <w:proofErr w:type="spellEnd"/>
      <w:r>
        <w:rPr>
          <w:rFonts w:cs="Arial"/>
          <w:sz w:val="24"/>
          <w:u w:color="034576"/>
          <w:lang w:eastAsia="ja-JP"/>
        </w:rPr>
        <w:t>” </w:t>
      </w:r>
    </w:p>
    <w:p w14:paraId="0247B406" w14:textId="77777777" w:rsidR="00DC6069" w:rsidRDefault="003115D8"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 xml:space="preserve">d) Click "Connect" A dialog box will appear. </w:t>
      </w:r>
    </w:p>
    <w:p w14:paraId="13D1F258" w14:textId="77777777" w:rsidR="003115D8" w:rsidRDefault="003115D8" w:rsidP="00DC6069">
      <w:pPr>
        <w:widowControl w:val="0"/>
        <w:numPr>
          <w:ilvl w:val="4"/>
          <w:numId w:val="1"/>
        </w:numPr>
        <w:tabs>
          <w:tab w:val="left" w:pos="220"/>
          <w:tab w:val="left" w:pos="720"/>
        </w:tabs>
        <w:autoSpaceDE w:val="0"/>
        <w:autoSpaceDN w:val="0"/>
        <w:adjustRightInd w:val="0"/>
        <w:spacing w:after="360" w:line="360" w:lineRule="atLeast"/>
        <w:ind w:left="720" w:hanging="720"/>
        <w:rPr>
          <w:rFonts w:cs="Arial"/>
          <w:sz w:val="24"/>
          <w:u w:color="034576"/>
          <w:lang w:eastAsia="ja-JP"/>
        </w:rPr>
      </w:pPr>
      <w:r>
        <w:rPr>
          <w:rFonts w:cs="Arial"/>
          <w:sz w:val="24"/>
          <w:u w:color="034576"/>
          <w:lang w:eastAsia="ja-JP"/>
        </w:rPr>
        <w:t>Type in your MD Anderson "username" and "password".</w:t>
      </w:r>
    </w:p>
    <w:p w14:paraId="784AE6BA" w14:textId="77777777" w:rsidR="003115D8" w:rsidRDefault="003115D8" w:rsidP="003115D8">
      <w:pPr>
        <w:widowControl w:val="0"/>
        <w:autoSpaceDE w:val="0"/>
        <w:autoSpaceDN w:val="0"/>
        <w:adjustRightInd w:val="0"/>
        <w:spacing w:after="360" w:line="360" w:lineRule="atLeast"/>
        <w:rPr>
          <w:rFonts w:cs="Arial"/>
          <w:b/>
          <w:bCs/>
          <w:sz w:val="24"/>
          <w:u w:color="034576"/>
          <w:lang w:eastAsia="ja-JP"/>
        </w:rPr>
      </w:pPr>
      <w:r>
        <w:rPr>
          <w:rFonts w:cs="Arial"/>
          <w:b/>
          <w:bCs/>
          <w:sz w:val="24"/>
          <w:u w:color="034576"/>
          <w:lang w:eastAsia="ja-JP"/>
        </w:rPr>
        <w:t>Viewing Chromatograms</w:t>
      </w:r>
    </w:p>
    <w:p w14:paraId="6C826D6F" w14:textId="77777777" w:rsidR="003115D8" w:rsidRDefault="003115D8" w:rsidP="003115D8">
      <w:pPr>
        <w:widowControl w:val="0"/>
        <w:autoSpaceDE w:val="0"/>
        <w:autoSpaceDN w:val="0"/>
        <w:adjustRightInd w:val="0"/>
        <w:spacing w:after="360" w:line="360" w:lineRule="atLeast"/>
        <w:rPr>
          <w:rFonts w:cs="Arial"/>
          <w:sz w:val="24"/>
          <w:u w:color="034576"/>
          <w:lang w:eastAsia="ja-JP"/>
        </w:rPr>
      </w:pPr>
      <w:proofErr w:type="spellStart"/>
      <w:proofErr w:type="gramStart"/>
      <w:r>
        <w:rPr>
          <w:rFonts w:cs="Arial"/>
          <w:sz w:val="24"/>
          <w:u w:color="034576"/>
          <w:lang w:eastAsia="ja-JP"/>
        </w:rPr>
        <w:t>FinchTV</w:t>
      </w:r>
      <w:proofErr w:type="spellEnd"/>
      <w:r>
        <w:rPr>
          <w:rFonts w:cs="Arial"/>
          <w:sz w:val="24"/>
          <w:u w:color="034576"/>
          <w:lang w:eastAsia="ja-JP"/>
        </w:rPr>
        <w:t xml:space="preserve"> :</w:t>
      </w:r>
      <w:proofErr w:type="gramEnd"/>
      <w:r>
        <w:rPr>
          <w:rFonts w:cs="Arial"/>
          <w:sz w:val="24"/>
          <w:u w:color="034576"/>
          <w:lang w:eastAsia="ja-JP"/>
        </w:rPr>
        <w:t xml:space="preserve"> This is a free application that can be downloaded in order to display and print chromatograms. Download from </w:t>
      </w:r>
      <w:hyperlink r:id="rId6" w:history="1">
        <w:proofErr w:type="spellStart"/>
        <w:r>
          <w:rPr>
            <w:rFonts w:cs="Arial"/>
            <w:color w:val="034576"/>
            <w:sz w:val="24"/>
            <w:u w:val="single" w:color="034576"/>
            <w:lang w:eastAsia="ja-JP"/>
          </w:rPr>
          <w:t>Geospiza</w:t>
        </w:r>
        <w:proofErr w:type="spellEnd"/>
      </w:hyperlink>
      <w:r>
        <w:rPr>
          <w:rFonts w:cs="Arial"/>
          <w:sz w:val="24"/>
          <w:u w:color="034576"/>
          <w:lang w:eastAsia="ja-JP"/>
        </w:rPr>
        <w:t>.</w:t>
      </w:r>
    </w:p>
    <w:p w14:paraId="62AD274B" w14:textId="77777777" w:rsidR="003115D8"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Steps to download Finch TV:</w:t>
      </w:r>
    </w:p>
    <w:p w14:paraId="27C95EB6" w14:textId="77777777" w:rsidR="00DC6069"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1. Type the following into your web browser</w:t>
      </w:r>
      <w:proofErr w:type="gramStart"/>
      <w:r>
        <w:rPr>
          <w:rFonts w:cs="Arial"/>
          <w:sz w:val="24"/>
          <w:u w:color="034576"/>
          <w:lang w:eastAsia="ja-JP"/>
        </w:rPr>
        <w:t>: </w:t>
      </w:r>
      <w:proofErr w:type="gramEnd"/>
      <w:r w:rsidR="00DC6069">
        <w:rPr>
          <w:rFonts w:cs="Arial"/>
          <w:sz w:val="24"/>
          <w:u w:color="034576"/>
          <w:lang w:eastAsia="ja-JP"/>
        </w:rPr>
        <w:t>www.geospiza.com</w:t>
      </w:r>
    </w:p>
    <w:p w14:paraId="73432642" w14:textId="77777777" w:rsidR="00DC6069"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2. Click on Products </w:t>
      </w:r>
    </w:p>
    <w:p w14:paraId="721FB061" w14:textId="77777777" w:rsidR="00DC6069"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3. Click on </w:t>
      </w:r>
      <w:proofErr w:type="spellStart"/>
      <w:r>
        <w:rPr>
          <w:rFonts w:cs="Arial"/>
          <w:sz w:val="24"/>
          <w:u w:color="034576"/>
          <w:lang w:eastAsia="ja-JP"/>
        </w:rPr>
        <w:t>FinchTV</w:t>
      </w:r>
      <w:proofErr w:type="spellEnd"/>
      <w:r>
        <w:rPr>
          <w:rFonts w:cs="Arial"/>
          <w:sz w:val="24"/>
          <w:u w:color="034576"/>
          <w:lang w:eastAsia="ja-JP"/>
        </w:rPr>
        <w:t> </w:t>
      </w:r>
      <w:bookmarkStart w:id="0" w:name="_GoBack"/>
      <w:bookmarkEnd w:id="0"/>
    </w:p>
    <w:p w14:paraId="44BE6390" w14:textId="77777777" w:rsidR="00DC6069"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4. Scroll to the bottom of the screen and click on “Download it today!” </w:t>
      </w:r>
    </w:p>
    <w:p w14:paraId="56FE5B8F" w14:textId="77777777" w:rsidR="00DC6069"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5. Register your information </w:t>
      </w:r>
    </w:p>
    <w:p w14:paraId="14D062DD" w14:textId="444E4CD0" w:rsidR="00E32682" w:rsidRDefault="00E32682"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6.  Open the link that will appear in your email</w:t>
      </w:r>
    </w:p>
    <w:p w14:paraId="770B6B64" w14:textId="4717E2E6" w:rsidR="003115D8" w:rsidRDefault="00E32682"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7</w:t>
      </w:r>
      <w:r w:rsidR="003115D8">
        <w:rPr>
          <w:rFonts w:cs="Arial"/>
          <w:sz w:val="24"/>
          <w:u w:color="034576"/>
          <w:lang w:eastAsia="ja-JP"/>
        </w:rPr>
        <w:t xml:space="preserve">. </w:t>
      </w:r>
      <w:r>
        <w:rPr>
          <w:rFonts w:cs="Arial"/>
          <w:sz w:val="24"/>
          <w:u w:color="034576"/>
          <w:lang w:eastAsia="ja-JP"/>
        </w:rPr>
        <w:t xml:space="preserve">Download the link that applies to your specific operating system </w:t>
      </w:r>
    </w:p>
    <w:p w14:paraId="7A687A00" w14:textId="221818EE" w:rsidR="00E32682" w:rsidRDefault="00E32682"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 xml:space="preserve">8.  Double click on the application and install </w:t>
      </w:r>
    </w:p>
    <w:p w14:paraId="5528937B" w14:textId="51F9D40C" w:rsidR="00B83436" w:rsidRDefault="003115D8" w:rsidP="00507AFA">
      <w:pPr>
        <w:widowControl w:val="0"/>
        <w:autoSpaceDE w:val="0"/>
        <w:autoSpaceDN w:val="0"/>
        <w:adjustRightInd w:val="0"/>
        <w:spacing w:after="360" w:line="360" w:lineRule="atLeast"/>
      </w:pPr>
      <w:r>
        <w:rPr>
          <w:rFonts w:cs="Arial"/>
          <w:color w:val="034576"/>
          <w:sz w:val="24"/>
          <w:u w:val="single" w:color="034576"/>
          <w:lang w:eastAsia="ja-JP"/>
        </w:rPr>
        <w:t> </w:t>
      </w:r>
      <w:hyperlink r:id="rId7" w:history="1">
        <w:r w:rsidRPr="002039ED">
          <w:rPr>
            <w:rStyle w:val="Hyperlink"/>
            <w:rFonts w:cs="Arial"/>
            <w:sz w:val="24"/>
            <w:u w:color="034576"/>
            <w:lang w:eastAsia="ja-JP"/>
          </w:rPr>
          <w:t>Step-by-Step Guidelines for Dat</w:t>
        </w:r>
        <w:r w:rsidRPr="002039ED">
          <w:rPr>
            <w:rStyle w:val="Hyperlink"/>
            <w:rFonts w:cs="Arial"/>
            <w:sz w:val="24"/>
            <w:u w:color="034576"/>
            <w:lang w:eastAsia="ja-JP"/>
          </w:rPr>
          <w:t>a</w:t>
        </w:r>
        <w:r w:rsidRPr="002039ED">
          <w:rPr>
            <w:rStyle w:val="Hyperlink"/>
            <w:rFonts w:cs="Arial"/>
            <w:sz w:val="24"/>
            <w:u w:color="034576"/>
            <w:lang w:eastAsia="ja-JP"/>
          </w:rPr>
          <w:t xml:space="preserve"> Retrieval</w:t>
        </w:r>
      </w:hyperlink>
    </w:p>
    <w:sectPr w:rsidR="00B83436"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D8"/>
    <w:rsid w:val="002039ED"/>
    <w:rsid w:val="003115D8"/>
    <w:rsid w:val="00457D06"/>
    <w:rsid w:val="00507AFA"/>
    <w:rsid w:val="00542F4D"/>
    <w:rsid w:val="00B83436"/>
    <w:rsid w:val="00DC6069"/>
    <w:rsid w:val="00E32682"/>
    <w:rsid w:val="00E7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F3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8"/>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9ED"/>
    <w:rPr>
      <w:color w:val="0000FF" w:themeColor="hyperlink"/>
      <w:u w:val="single"/>
    </w:rPr>
  </w:style>
  <w:style w:type="character" w:styleId="FollowedHyperlink">
    <w:name w:val="FollowedHyperlink"/>
    <w:basedOn w:val="DefaultParagraphFont"/>
    <w:uiPriority w:val="99"/>
    <w:semiHidden/>
    <w:unhideWhenUsed/>
    <w:rsid w:val="002039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8"/>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9ED"/>
    <w:rPr>
      <w:color w:val="0000FF" w:themeColor="hyperlink"/>
      <w:u w:val="single"/>
    </w:rPr>
  </w:style>
  <w:style w:type="character" w:styleId="FollowedHyperlink">
    <w:name w:val="FollowedHyperlink"/>
    <w:basedOn w:val="DefaultParagraphFont"/>
    <w:uiPriority w:val="99"/>
    <w:semiHidden/>
    <w:unhideWhenUsed/>
    <w:rsid w:val="00203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spiza.com/" TargetMode="External"/><Relationship Id="rId7" Type="http://schemas.openxmlformats.org/officeDocument/2006/relationships/hyperlink" Target="https://content.ilabsolutions.com/wp-content/uploads/2015/07/daf-website-access-data_010615.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4056</Characters>
  <Application>Microsoft Macintosh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Audrey Bahrani</cp:lastModifiedBy>
  <cp:revision>2</cp:revision>
  <dcterms:created xsi:type="dcterms:W3CDTF">2015-07-31T19:09:00Z</dcterms:created>
  <dcterms:modified xsi:type="dcterms:W3CDTF">2015-07-31T19:09:00Z</dcterms:modified>
</cp:coreProperties>
</file>