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7A86F" w14:textId="77777777" w:rsidR="000D7BE9" w:rsidRPr="00E97AB0" w:rsidRDefault="000D7BE9" w:rsidP="00F82262">
      <w:pPr>
        <w:rPr>
          <w:sz w:val="22"/>
          <w:szCs w:val="22"/>
        </w:rPr>
      </w:pPr>
      <w:bookmarkStart w:id="0" w:name="_GoBack"/>
      <w:bookmarkEnd w:id="0"/>
    </w:p>
    <w:p w14:paraId="01A56539" w14:textId="77777777" w:rsidR="000D7BE9" w:rsidRPr="00E97AB0" w:rsidRDefault="000D7BE9" w:rsidP="00F82262">
      <w:pPr>
        <w:rPr>
          <w:sz w:val="22"/>
          <w:szCs w:val="22"/>
        </w:rPr>
      </w:pPr>
    </w:p>
    <w:p w14:paraId="4128E657" w14:textId="06DAF6A2" w:rsidR="000D7BE9" w:rsidRPr="00E97AB0" w:rsidRDefault="00F82262" w:rsidP="00F82262">
      <w:pPr>
        <w:jc w:val="center"/>
        <w:rPr>
          <w:sz w:val="22"/>
          <w:szCs w:val="22"/>
        </w:rPr>
      </w:pPr>
      <w:r w:rsidRPr="00E97AB0">
        <w:rPr>
          <w:noProof/>
          <w:sz w:val="22"/>
          <w:szCs w:val="22"/>
        </w:rPr>
        <w:drawing>
          <wp:inline distT="0" distB="0" distL="0" distR="0" wp14:anchorId="2EE823C6" wp14:editId="0971B5A8">
            <wp:extent cx="6361898" cy="1132417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2" cy="11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7F02" w14:textId="3FE559D6" w:rsidR="000D7BE9" w:rsidRPr="00E97AB0" w:rsidRDefault="000D7BE9" w:rsidP="00F82262">
      <w:pPr>
        <w:jc w:val="center"/>
        <w:rPr>
          <w:sz w:val="22"/>
          <w:szCs w:val="22"/>
        </w:rPr>
      </w:pPr>
    </w:p>
    <w:p w14:paraId="6B1E73CD" w14:textId="602D7B82" w:rsidR="008022C7" w:rsidRPr="00E97AB0" w:rsidRDefault="00E633DA" w:rsidP="00F82262">
      <w:pPr>
        <w:jc w:val="center"/>
        <w:rPr>
          <w:b/>
          <w:sz w:val="22"/>
          <w:szCs w:val="22"/>
        </w:rPr>
      </w:pPr>
      <w:r w:rsidRPr="00E97AB0">
        <w:rPr>
          <w:b/>
          <w:sz w:val="22"/>
          <w:szCs w:val="22"/>
        </w:rPr>
        <w:t xml:space="preserve">Flow Cytometry Core </w:t>
      </w:r>
      <w:r w:rsidR="008022C7" w:rsidRPr="00E97AB0">
        <w:rPr>
          <w:b/>
          <w:sz w:val="22"/>
          <w:szCs w:val="22"/>
        </w:rPr>
        <w:t>Facility</w:t>
      </w:r>
    </w:p>
    <w:p w14:paraId="0A4D80CD" w14:textId="13D7C15D" w:rsidR="000D7BE9" w:rsidRPr="00E97AB0" w:rsidRDefault="000D7BE9" w:rsidP="00F82262">
      <w:pPr>
        <w:jc w:val="center"/>
        <w:rPr>
          <w:b/>
          <w:sz w:val="22"/>
          <w:szCs w:val="22"/>
        </w:rPr>
      </w:pPr>
      <w:r w:rsidRPr="00E97AB0">
        <w:rPr>
          <w:b/>
          <w:sz w:val="22"/>
          <w:szCs w:val="22"/>
        </w:rPr>
        <w:t xml:space="preserve">Authorship </w:t>
      </w:r>
      <w:r w:rsidR="0038214A">
        <w:rPr>
          <w:b/>
          <w:sz w:val="22"/>
          <w:szCs w:val="22"/>
        </w:rPr>
        <w:t xml:space="preserve">and Acknowledgment </w:t>
      </w:r>
      <w:r w:rsidRPr="00E97AB0">
        <w:rPr>
          <w:b/>
          <w:sz w:val="22"/>
          <w:szCs w:val="22"/>
        </w:rPr>
        <w:t>Policies</w:t>
      </w:r>
    </w:p>
    <w:p w14:paraId="5A52FFBA" w14:textId="77777777" w:rsidR="000D7BE9" w:rsidRPr="00E97AB0" w:rsidRDefault="000D7BE9" w:rsidP="00F82262">
      <w:pPr>
        <w:rPr>
          <w:sz w:val="22"/>
          <w:szCs w:val="22"/>
        </w:rPr>
      </w:pPr>
    </w:p>
    <w:p w14:paraId="3D2978CF" w14:textId="77777777" w:rsidR="000D7BE9" w:rsidRPr="00E97AB0" w:rsidRDefault="000D7BE9" w:rsidP="00F82262">
      <w:pPr>
        <w:rPr>
          <w:sz w:val="22"/>
          <w:szCs w:val="22"/>
        </w:rPr>
      </w:pPr>
      <w:r w:rsidRPr="00E97AB0">
        <w:rPr>
          <w:sz w:val="22"/>
          <w:szCs w:val="22"/>
        </w:rPr>
        <w:t xml:space="preserve">Dear Flow Cytometry </w:t>
      </w:r>
      <w:r w:rsidR="008022C7" w:rsidRPr="00E97AB0">
        <w:rPr>
          <w:sz w:val="22"/>
          <w:szCs w:val="22"/>
        </w:rPr>
        <w:t>Core Facility</w:t>
      </w:r>
      <w:r w:rsidRPr="00E97AB0">
        <w:rPr>
          <w:sz w:val="22"/>
          <w:szCs w:val="22"/>
        </w:rPr>
        <w:t xml:space="preserve"> </w:t>
      </w:r>
      <w:r w:rsidR="00165A45" w:rsidRPr="00E97AB0">
        <w:rPr>
          <w:sz w:val="22"/>
          <w:szCs w:val="22"/>
        </w:rPr>
        <w:t>Users:</w:t>
      </w:r>
    </w:p>
    <w:p w14:paraId="7B0C68CC" w14:textId="77777777" w:rsidR="00A92623" w:rsidRPr="00E97AB0" w:rsidRDefault="00A92623" w:rsidP="00F82262">
      <w:pPr>
        <w:rPr>
          <w:sz w:val="22"/>
          <w:szCs w:val="22"/>
        </w:rPr>
      </w:pPr>
    </w:p>
    <w:p w14:paraId="00487444" w14:textId="400807BB" w:rsidR="00382516" w:rsidRDefault="00F82262" w:rsidP="003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E97AB0">
        <w:rPr>
          <w:sz w:val="22"/>
          <w:szCs w:val="22"/>
        </w:rPr>
        <w:t>It is obligatory for all users to acknowl</w:t>
      </w:r>
      <w:r w:rsidR="00A335A9">
        <w:rPr>
          <w:sz w:val="22"/>
          <w:szCs w:val="22"/>
        </w:rPr>
        <w:t>edge the Flow Cytometry Core Fa</w:t>
      </w:r>
      <w:r w:rsidRPr="00E97AB0">
        <w:rPr>
          <w:sz w:val="22"/>
          <w:szCs w:val="22"/>
        </w:rPr>
        <w:t>c</w:t>
      </w:r>
      <w:r w:rsidR="00A335A9">
        <w:rPr>
          <w:sz w:val="22"/>
          <w:szCs w:val="22"/>
        </w:rPr>
        <w:t>i</w:t>
      </w:r>
      <w:r w:rsidRPr="00E97AB0">
        <w:rPr>
          <w:sz w:val="22"/>
          <w:szCs w:val="22"/>
        </w:rPr>
        <w:t xml:space="preserve">lity </w:t>
      </w:r>
      <w:r w:rsidR="00A335A9">
        <w:rPr>
          <w:sz w:val="22"/>
          <w:szCs w:val="22"/>
        </w:rPr>
        <w:t xml:space="preserve">at Einstein </w:t>
      </w:r>
      <w:r w:rsidRPr="00E97AB0">
        <w:rPr>
          <w:sz w:val="22"/>
          <w:szCs w:val="22"/>
        </w:rPr>
        <w:t>in your grant, manuscripts, abstracts and presentations that utilized</w:t>
      </w:r>
      <w:r w:rsidR="0038214A">
        <w:rPr>
          <w:sz w:val="22"/>
          <w:szCs w:val="22"/>
        </w:rPr>
        <w:t xml:space="preserve"> services from our facility.</w:t>
      </w:r>
      <w:r w:rsidR="0038214A" w:rsidRPr="0038214A">
        <w:t xml:space="preserve"> </w:t>
      </w:r>
      <w:r w:rsidR="0038214A" w:rsidRPr="00614BA8">
        <w:t xml:space="preserve">Authorship should be considered when </w:t>
      </w:r>
      <w:r w:rsidR="0038214A">
        <w:t>Facility</w:t>
      </w:r>
      <w:r w:rsidR="0038214A" w:rsidRPr="00614BA8">
        <w:t xml:space="preserve"> members are involved in developing the experimental design</w:t>
      </w:r>
      <w:r w:rsidR="00A335A9">
        <w:t xml:space="preserve">, or </w:t>
      </w:r>
      <w:r w:rsidR="00A335A9" w:rsidRPr="00E97AB0">
        <w:rPr>
          <w:sz w:val="22"/>
          <w:szCs w:val="22"/>
        </w:rPr>
        <w:t>in the in</w:t>
      </w:r>
      <w:r w:rsidR="00A335A9">
        <w:rPr>
          <w:sz w:val="22"/>
          <w:szCs w:val="22"/>
        </w:rPr>
        <w:t>terpretation of scientific data or</w:t>
      </w:r>
      <w:r w:rsidR="00A335A9" w:rsidRPr="00E97AB0">
        <w:rPr>
          <w:sz w:val="22"/>
          <w:szCs w:val="22"/>
        </w:rPr>
        <w:t xml:space="preserve"> use of original techniques, </w:t>
      </w:r>
      <w:r w:rsidR="0038214A" w:rsidRPr="00614BA8">
        <w:t xml:space="preserve">or contribute to the publication content by advancing it to publishable form. </w:t>
      </w:r>
      <w:r w:rsidR="0038214A" w:rsidRPr="00614BA8">
        <w:rPr>
          <w:rFonts w:eastAsiaTheme="minorHAnsi"/>
        </w:rPr>
        <w:t xml:space="preserve">Please send us the PDF file of your publications and let us know if the grant is awarded.  </w:t>
      </w:r>
      <w:r w:rsidR="00382516">
        <w:rPr>
          <w:rFonts w:eastAsiaTheme="minorHAnsi"/>
        </w:rPr>
        <w:t>Demonstrating our involvement of your research will facilitate our procurement of advanced instrument for the Facility.</w:t>
      </w:r>
    </w:p>
    <w:p w14:paraId="4AF3789B" w14:textId="77777777" w:rsidR="0038214A" w:rsidRPr="00614BA8" w:rsidRDefault="0038214A" w:rsidP="0038214A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5162D717" w14:textId="09AF47DE" w:rsidR="00F82262" w:rsidRPr="00E97AB0" w:rsidRDefault="0038214A" w:rsidP="00F82262">
      <w:pPr>
        <w:rPr>
          <w:sz w:val="22"/>
          <w:szCs w:val="22"/>
        </w:rPr>
      </w:pPr>
      <w:r>
        <w:rPr>
          <w:sz w:val="22"/>
          <w:szCs w:val="22"/>
        </w:rPr>
        <w:t>Einstein</w:t>
      </w:r>
      <w:r w:rsidR="00F82262" w:rsidRPr="00E97AB0">
        <w:rPr>
          <w:sz w:val="22"/>
          <w:szCs w:val="22"/>
        </w:rPr>
        <w:t xml:space="preserve"> National Cancer In</w:t>
      </w:r>
      <w:r w:rsidR="00382516">
        <w:rPr>
          <w:sz w:val="22"/>
          <w:szCs w:val="22"/>
        </w:rPr>
        <w:t xml:space="preserve">stitute's cancer center support </w:t>
      </w:r>
      <w:r w:rsidR="00F82262" w:rsidRPr="00E97AB0">
        <w:rPr>
          <w:sz w:val="22"/>
          <w:szCs w:val="22"/>
        </w:rPr>
        <w:t>gran</w:t>
      </w:r>
      <w:r w:rsidR="00382516">
        <w:rPr>
          <w:sz w:val="22"/>
          <w:szCs w:val="22"/>
        </w:rPr>
        <w:t xml:space="preserve">t </w:t>
      </w:r>
      <w:r w:rsidR="00E27994">
        <w:rPr>
          <w:sz w:val="22"/>
          <w:szCs w:val="22"/>
        </w:rPr>
        <w:t xml:space="preserve">P30CA013330, </w:t>
      </w:r>
      <w:r w:rsidR="00F82262" w:rsidRPr="00E97AB0">
        <w:rPr>
          <w:sz w:val="22"/>
          <w:szCs w:val="22"/>
        </w:rPr>
        <w:t xml:space="preserve">partially supports all work conducted through the shared facilities at AECOM, which include this facility. </w:t>
      </w:r>
      <w:r>
        <w:rPr>
          <w:sz w:val="22"/>
          <w:szCs w:val="22"/>
        </w:rPr>
        <w:t>Please acknowledge this Grant.</w:t>
      </w:r>
    </w:p>
    <w:p w14:paraId="49183F96" w14:textId="77777777" w:rsidR="00F82262" w:rsidRPr="00E97AB0" w:rsidRDefault="00F82262" w:rsidP="00F82262">
      <w:pPr>
        <w:rPr>
          <w:sz w:val="22"/>
          <w:szCs w:val="22"/>
        </w:rPr>
      </w:pPr>
    </w:p>
    <w:p w14:paraId="63220A27" w14:textId="492E2DD5" w:rsidR="00F82262" w:rsidRPr="00E97AB0" w:rsidRDefault="00F82262" w:rsidP="00F82262">
      <w:pPr>
        <w:rPr>
          <w:sz w:val="22"/>
          <w:szCs w:val="22"/>
        </w:rPr>
      </w:pPr>
      <w:r w:rsidRPr="00E97AB0">
        <w:rPr>
          <w:sz w:val="22"/>
          <w:szCs w:val="22"/>
        </w:rPr>
        <w:t xml:space="preserve">Our facility remains committed to do our best to meet your service expectations. If you have any questions, please </w:t>
      </w:r>
      <w:r w:rsidR="00382516">
        <w:rPr>
          <w:sz w:val="22"/>
          <w:szCs w:val="22"/>
        </w:rPr>
        <w:t>feel free to contact me.</w:t>
      </w:r>
    </w:p>
    <w:p w14:paraId="3905DB2B" w14:textId="77777777" w:rsidR="00F82262" w:rsidRPr="00E97AB0" w:rsidRDefault="00F82262" w:rsidP="00F82262">
      <w:pPr>
        <w:rPr>
          <w:sz w:val="22"/>
          <w:szCs w:val="22"/>
        </w:rPr>
      </w:pPr>
    </w:p>
    <w:p w14:paraId="1E545897" w14:textId="77777777" w:rsidR="00F22E25" w:rsidRPr="00E97AB0" w:rsidRDefault="00F22E25" w:rsidP="00F82262">
      <w:pPr>
        <w:rPr>
          <w:sz w:val="22"/>
          <w:szCs w:val="22"/>
        </w:rPr>
      </w:pPr>
      <w:r w:rsidRPr="00E97AB0">
        <w:rPr>
          <w:sz w:val="22"/>
          <w:szCs w:val="22"/>
        </w:rPr>
        <w:t>Sincerely,</w:t>
      </w:r>
    </w:p>
    <w:p w14:paraId="574197C7" w14:textId="77777777" w:rsidR="00F22E25" w:rsidRPr="00E97AB0" w:rsidRDefault="00A92623" w:rsidP="00F82262">
      <w:pPr>
        <w:rPr>
          <w:sz w:val="22"/>
          <w:szCs w:val="22"/>
        </w:rPr>
      </w:pPr>
      <w:r w:rsidRPr="00E97AB0">
        <w:rPr>
          <w:sz w:val="22"/>
          <w:szCs w:val="22"/>
        </w:rPr>
        <w:t>Jinghang Zhang, MD</w:t>
      </w:r>
      <w:r w:rsidRPr="00E97AB0">
        <w:rPr>
          <w:sz w:val="22"/>
          <w:szCs w:val="22"/>
        </w:rPr>
        <w:br/>
      </w:r>
    </w:p>
    <w:p w14:paraId="2BAEA23B" w14:textId="0A689D77" w:rsidR="00A92623" w:rsidRPr="00E97AB0" w:rsidRDefault="00A92623" w:rsidP="00F82262">
      <w:pPr>
        <w:rPr>
          <w:sz w:val="22"/>
          <w:szCs w:val="22"/>
        </w:rPr>
      </w:pPr>
      <w:r w:rsidRPr="00E97AB0">
        <w:rPr>
          <w:sz w:val="22"/>
          <w:szCs w:val="22"/>
        </w:rPr>
        <w:t>Operations Director, Flow Cytometry Core Facility</w:t>
      </w:r>
    </w:p>
    <w:p w14:paraId="429A4C7B" w14:textId="77777777" w:rsidR="0036509E" w:rsidRDefault="00A92623" w:rsidP="00F82262">
      <w:pPr>
        <w:rPr>
          <w:sz w:val="22"/>
          <w:szCs w:val="22"/>
        </w:rPr>
      </w:pPr>
      <w:r w:rsidRPr="00E97AB0">
        <w:rPr>
          <w:sz w:val="22"/>
          <w:szCs w:val="22"/>
        </w:rPr>
        <w:t>Research Assistant Professor</w:t>
      </w:r>
      <w:r w:rsidR="0036509E">
        <w:rPr>
          <w:sz w:val="22"/>
          <w:szCs w:val="22"/>
        </w:rPr>
        <w:t xml:space="preserve">   </w:t>
      </w:r>
    </w:p>
    <w:p w14:paraId="65928CC5" w14:textId="3474DD41" w:rsidR="00A92623" w:rsidRPr="00E97AB0" w:rsidRDefault="00F444EC" w:rsidP="00F82262">
      <w:pPr>
        <w:rPr>
          <w:sz w:val="22"/>
          <w:szCs w:val="22"/>
        </w:rPr>
      </w:pPr>
      <w:r>
        <w:rPr>
          <w:sz w:val="22"/>
          <w:szCs w:val="22"/>
        </w:rPr>
        <w:t xml:space="preserve">Dept. </w:t>
      </w:r>
      <w:r w:rsidR="0036509E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Microbiology </w:t>
      </w:r>
      <w:r w:rsidR="00D15015">
        <w:rPr>
          <w:sz w:val="22"/>
          <w:szCs w:val="22"/>
        </w:rPr>
        <w:t>&amp; Immunology</w:t>
      </w:r>
      <w:r w:rsidR="00A92623" w:rsidRPr="00E97AB0">
        <w:rPr>
          <w:sz w:val="22"/>
          <w:szCs w:val="22"/>
        </w:rPr>
        <w:br/>
        <w:t>Albert Einstein College of Medicine</w:t>
      </w:r>
    </w:p>
    <w:p w14:paraId="422F4B84" w14:textId="77777777" w:rsidR="000D7BE9" w:rsidRPr="00E97AB0" w:rsidRDefault="000D7BE9" w:rsidP="00F82262">
      <w:pPr>
        <w:rPr>
          <w:sz w:val="22"/>
          <w:szCs w:val="22"/>
        </w:rPr>
      </w:pPr>
    </w:p>
    <w:p w14:paraId="2B70DAA6" w14:textId="2CF7EEE8" w:rsidR="00215441" w:rsidRPr="00E97AB0" w:rsidRDefault="00215441" w:rsidP="00F82262">
      <w:pPr>
        <w:rPr>
          <w:sz w:val="22"/>
          <w:szCs w:val="22"/>
        </w:rPr>
      </w:pPr>
      <w:r w:rsidRPr="00E97AB0">
        <w:rPr>
          <w:sz w:val="22"/>
          <w:szCs w:val="22"/>
        </w:rPr>
        <w:t xml:space="preserve">Please sign to acknowledge that you have read and understand the above policy and return to </w:t>
      </w:r>
      <w:r w:rsidR="00A92623" w:rsidRPr="00E97AB0">
        <w:rPr>
          <w:sz w:val="22"/>
          <w:szCs w:val="22"/>
        </w:rPr>
        <w:t>Jinghang Zhang</w:t>
      </w:r>
      <w:r w:rsidRPr="00E97AB0">
        <w:rPr>
          <w:sz w:val="22"/>
          <w:szCs w:val="22"/>
        </w:rPr>
        <w:t xml:space="preserve"> </w:t>
      </w:r>
      <w:r w:rsidR="00A92623" w:rsidRPr="00E97AB0">
        <w:rPr>
          <w:sz w:val="22"/>
          <w:szCs w:val="22"/>
        </w:rPr>
        <w:t xml:space="preserve">Operations Director of </w:t>
      </w:r>
      <w:r w:rsidRPr="00E97AB0">
        <w:rPr>
          <w:sz w:val="22"/>
          <w:szCs w:val="22"/>
        </w:rPr>
        <w:t xml:space="preserve">Flow Cytometry </w:t>
      </w:r>
      <w:r w:rsidR="00A92623" w:rsidRPr="00E97AB0">
        <w:rPr>
          <w:sz w:val="22"/>
          <w:szCs w:val="22"/>
        </w:rPr>
        <w:t>Core Facility</w:t>
      </w:r>
      <w:r w:rsidRPr="00E97AB0">
        <w:rPr>
          <w:sz w:val="22"/>
          <w:szCs w:val="22"/>
        </w:rPr>
        <w:t>.</w:t>
      </w:r>
      <w:r w:rsidR="00A92623" w:rsidRPr="00E97AB0">
        <w:rPr>
          <w:sz w:val="22"/>
          <w:szCs w:val="22"/>
        </w:rPr>
        <w:t xml:space="preserve"> </w:t>
      </w:r>
      <w:proofErr w:type="gramStart"/>
      <w:r w:rsidR="009F3683" w:rsidRPr="00E97AB0">
        <w:rPr>
          <w:sz w:val="22"/>
          <w:szCs w:val="22"/>
        </w:rPr>
        <w:t>j</w:t>
      </w:r>
      <w:r w:rsidR="00A92623" w:rsidRPr="00E97AB0">
        <w:rPr>
          <w:sz w:val="22"/>
          <w:szCs w:val="22"/>
        </w:rPr>
        <w:t>inghang.zhang@einstein.yu.edu</w:t>
      </w:r>
      <w:proofErr w:type="gramEnd"/>
    </w:p>
    <w:p w14:paraId="2380E806" w14:textId="77777777" w:rsidR="008439BC" w:rsidRPr="00E97AB0" w:rsidRDefault="008439BC" w:rsidP="00F82262">
      <w:pPr>
        <w:rPr>
          <w:rFonts w:eastAsiaTheme="minorHAnsi"/>
          <w:sz w:val="22"/>
          <w:szCs w:val="22"/>
        </w:rPr>
      </w:pPr>
    </w:p>
    <w:p w14:paraId="2352003A" w14:textId="77777777" w:rsidR="008439BC" w:rsidRPr="00E97AB0" w:rsidRDefault="008439BC" w:rsidP="00F82262">
      <w:pPr>
        <w:rPr>
          <w:rFonts w:eastAsia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4284"/>
        <w:gridCol w:w="2448"/>
      </w:tblGrid>
      <w:tr w:rsidR="00215441" w:rsidRPr="00E97AB0" w14:paraId="414F5F68" w14:textId="77777777" w:rsidTr="008022C7">
        <w:tc>
          <w:tcPr>
            <w:tcW w:w="4284" w:type="dxa"/>
          </w:tcPr>
          <w:p w14:paraId="1BDF86F1" w14:textId="77777777" w:rsidR="00215441" w:rsidRPr="00E97AB0" w:rsidRDefault="004F327B" w:rsidP="00F82262">
            <w:pPr>
              <w:rPr>
                <w:sz w:val="22"/>
                <w:szCs w:val="22"/>
              </w:rPr>
            </w:pPr>
            <w:r w:rsidRPr="00E97AB0">
              <w:rPr>
                <w:sz w:val="22"/>
                <w:szCs w:val="22"/>
              </w:rPr>
              <w:t xml:space="preserve">USER </w:t>
            </w:r>
            <w:r w:rsidR="00215441" w:rsidRPr="00E97AB0">
              <w:rPr>
                <w:sz w:val="22"/>
                <w:szCs w:val="22"/>
              </w:rPr>
              <w:t>NAME:</w:t>
            </w:r>
          </w:p>
        </w:tc>
        <w:tc>
          <w:tcPr>
            <w:tcW w:w="4284" w:type="dxa"/>
          </w:tcPr>
          <w:p w14:paraId="6948852B" w14:textId="77777777" w:rsidR="00215441" w:rsidRPr="00E97AB0" w:rsidRDefault="00215441" w:rsidP="00F82262">
            <w:pPr>
              <w:rPr>
                <w:sz w:val="22"/>
                <w:szCs w:val="22"/>
              </w:rPr>
            </w:pPr>
            <w:r w:rsidRPr="00E97AB0">
              <w:rPr>
                <w:sz w:val="22"/>
                <w:szCs w:val="22"/>
              </w:rPr>
              <w:t>SIGNATURE:</w:t>
            </w:r>
          </w:p>
        </w:tc>
        <w:tc>
          <w:tcPr>
            <w:tcW w:w="2448" w:type="dxa"/>
          </w:tcPr>
          <w:p w14:paraId="1E29B69D" w14:textId="77777777" w:rsidR="004F327B" w:rsidRPr="00E97AB0" w:rsidRDefault="00215441" w:rsidP="00F82262">
            <w:pPr>
              <w:rPr>
                <w:sz w:val="22"/>
                <w:szCs w:val="22"/>
              </w:rPr>
            </w:pPr>
            <w:r w:rsidRPr="00E97AB0">
              <w:rPr>
                <w:sz w:val="22"/>
                <w:szCs w:val="22"/>
              </w:rPr>
              <w:t>DATE:</w:t>
            </w:r>
          </w:p>
        </w:tc>
      </w:tr>
      <w:tr w:rsidR="004F327B" w:rsidRPr="00E97AB0" w14:paraId="5A65AC98" w14:textId="77777777" w:rsidTr="008022C7">
        <w:tc>
          <w:tcPr>
            <w:tcW w:w="4284" w:type="dxa"/>
          </w:tcPr>
          <w:p w14:paraId="1D0BDF5E" w14:textId="77777777" w:rsidR="004F327B" w:rsidRPr="00E97AB0" w:rsidRDefault="004F327B" w:rsidP="00F82262">
            <w:pPr>
              <w:rPr>
                <w:sz w:val="22"/>
                <w:szCs w:val="22"/>
              </w:rPr>
            </w:pPr>
            <w:r w:rsidRPr="00E97AB0">
              <w:rPr>
                <w:sz w:val="22"/>
                <w:szCs w:val="22"/>
              </w:rPr>
              <w:t>PI NAME:</w:t>
            </w:r>
          </w:p>
        </w:tc>
        <w:tc>
          <w:tcPr>
            <w:tcW w:w="4284" w:type="dxa"/>
          </w:tcPr>
          <w:p w14:paraId="6B84D0AB" w14:textId="77777777" w:rsidR="004F327B" w:rsidRPr="00E97AB0" w:rsidRDefault="004F327B" w:rsidP="00F82262">
            <w:pPr>
              <w:rPr>
                <w:sz w:val="22"/>
                <w:szCs w:val="22"/>
              </w:rPr>
            </w:pPr>
            <w:r w:rsidRPr="00E97AB0">
              <w:rPr>
                <w:sz w:val="22"/>
                <w:szCs w:val="22"/>
              </w:rPr>
              <w:t>SIGNATURE:</w:t>
            </w:r>
          </w:p>
        </w:tc>
        <w:tc>
          <w:tcPr>
            <w:tcW w:w="2448" w:type="dxa"/>
          </w:tcPr>
          <w:p w14:paraId="614620D0" w14:textId="77777777" w:rsidR="004F327B" w:rsidRPr="00E97AB0" w:rsidRDefault="004F327B" w:rsidP="00F82262">
            <w:pPr>
              <w:rPr>
                <w:sz w:val="22"/>
                <w:szCs w:val="22"/>
              </w:rPr>
            </w:pPr>
            <w:r w:rsidRPr="00E97AB0">
              <w:rPr>
                <w:sz w:val="22"/>
                <w:szCs w:val="22"/>
              </w:rPr>
              <w:t>DATE:</w:t>
            </w:r>
          </w:p>
        </w:tc>
      </w:tr>
    </w:tbl>
    <w:p w14:paraId="20012B40" w14:textId="77777777" w:rsidR="008022C7" w:rsidRPr="00E97AB0" w:rsidRDefault="008022C7" w:rsidP="00F82262">
      <w:pPr>
        <w:rPr>
          <w:sz w:val="22"/>
          <w:szCs w:val="22"/>
        </w:rPr>
      </w:pPr>
    </w:p>
    <w:sectPr w:rsidR="008022C7" w:rsidRPr="00E97AB0" w:rsidSect="00165A45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568"/>
    <w:multiLevelType w:val="multilevel"/>
    <w:tmpl w:val="EE1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5460E"/>
    <w:multiLevelType w:val="multilevel"/>
    <w:tmpl w:val="8B8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9"/>
    <w:rsid w:val="00073400"/>
    <w:rsid w:val="000C6268"/>
    <w:rsid w:val="000D7BE9"/>
    <w:rsid w:val="00165A45"/>
    <w:rsid w:val="001953EE"/>
    <w:rsid w:val="00215441"/>
    <w:rsid w:val="002A0C7D"/>
    <w:rsid w:val="002A6D9C"/>
    <w:rsid w:val="00302BF3"/>
    <w:rsid w:val="00361FDF"/>
    <w:rsid w:val="0036509E"/>
    <w:rsid w:val="0038214A"/>
    <w:rsid w:val="00382516"/>
    <w:rsid w:val="00423B6C"/>
    <w:rsid w:val="00437E27"/>
    <w:rsid w:val="004F327B"/>
    <w:rsid w:val="005329D7"/>
    <w:rsid w:val="00542AC5"/>
    <w:rsid w:val="0055698D"/>
    <w:rsid w:val="00597F4F"/>
    <w:rsid w:val="005A4B59"/>
    <w:rsid w:val="005E6CB7"/>
    <w:rsid w:val="00614BA8"/>
    <w:rsid w:val="006321BC"/>
    <w:rsid w:val="00680C41"/>
    <w:rsid w:val="007725BA"/>
    <w:rsid w:val="0079041D"/>
    <w:rsid w:val="007A0BE9"/>
    <w:rsid w:val="008022C7"/>
    <w:rsid w:val="008439BC"/>
    <w:rsid w:val="009804F2"/>
    <w:rsid w:val="009E253D"/>
    <w:rsid w:val="009F3683"/>
    <w:rsid w:val="00A335A9"/>
    <w:rsid w:val="00A85D0B"/>
    <w:rsid w:val="00A87068"/>
    <w:rsid w:val="00A92623"/>
    <w:rsid w:val="00AC6BFC"/>
    <w:rsid w:val="00AE5D7E"/>
    <w:rsid w:val="00C14B35"/>
    <w:rsid w:val="00C17E40"/>
    <w:rsid w:val="00D15015"/>
    <w:rsid w:val="00D3774C"/>
    <w:rsid w:val="00E05166"/>
    <w:rsid w:val="00E27994"/>
    <w:rsid w:val="00E36A94"/>
    <w:rsid w:val="00E633DA"/>
    <w:rsid w:val="00E97AB0"/>
    <w:rsid w:val="00F22E25"/>
    <w:rsid w:val="00F437D9"/>
    <w:rsid w:val="00F444EC"/>
    <w:rsid w:val="00F54BF9"/>
    <w:rsid w:val="00F82262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C5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4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262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A92623"/>
  </w:style>
  <w:style w:type="paragraph" w:styleId="ListParagraph">
    <w:name w:val="List Paragraph"/>
    <w:basedOn w:val="Normal"/>
    <w:uiPriority w:val="34"/>
    <w:qFormat/>
    <w:rsid w:val="00F2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4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262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A92623"/>
  </w:style>
  <w:style w:type="paragraph" w:styleId="ListParagraph">
    <w:name w:val="List Paragraph"/>
    <w:basedOn w:val="Normal"/>
    <w:uiPriority w:val="34"/>
    <w:qFormat/>
    <w:rsid w:val="00F2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hellej03</dc:creator>
  <cp:lastModifiedBy>Audrey Bahrani</cp:lastModifiedBy>
  <cp:revision>2</cp:revision>
  <cp:lastPrinted>2014-11-10T15:40:00Z</cp:lastPrinted>
  <dcterms:created xsi:type="dcterms:W3CDTF">2015-01-23T16:53:00Z</dcterms:created>
  <dcterms:modified xsi:type="dcterms:W3CDTF">2015-01-23T16:53:00Z</dcterms:modified>
</cp:coreProperties>
</file>