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1" w:rsidRPr="00A94FE1" w:rsidRDefault="00A94FE1" w:rsidP="00A94FE1">
      <w:pPr>
        <w:widowControl w:val="0"/>
        <w:autoSpaceDE w:val="0"/>
        <w:autoSpaceDN w:val="0"/>
        <w:adjustRightInd w:val="0"/>
        <w:spacing w:after="360" w:line="360" w:lineRule="atLeast"/>
        <w:rPr>
          <w:rFonts w:ascii="Arial" w:hAnsi="Arial" w:cs="Arial"/>
          <w:sz w:val="32"/>
          <w:szCs w:val="32"/>
          <w:lang w:eastAsia="ja-JP"/>
        </w:rPr>
      </w:pPr>
      <w:r w:rsidRPr="00A94FE1">
        <w:rPr>
          <w:rFonts w:ascii="Arial" w:hAnsi="Arial" w:cs="Arial"/>
          <w:sz w:val="32"/>
          <w:szCs w:val="32"/>
          <w:lang w:eastAsia="ja-JP"/>
        </w:rPr>
        <w:t>The table below summarizes the SMF’s microarray applications, platforms and supported arrays. Click on the link for information on each array type.</w:t>
      </w:r>
      <w:bookmarkStart w:id="0" w:name="_GoBack"/>
      <w:bookmarkEnd w:id="0"/>
    </w:p>
    <w:p w:rsidR="00A94FE1" w:rsidRPr="00A94FE1" w:rsidRDefault="00A94FE1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C2C2C2"/>
          <w:left w:val="single" w:sz="8" w:space="0" w:color="C2C2C2"/>
          <w:right w:val="nil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27"/>
        <w:gridCol w:w="4022"/>
        <w:gridCol w:w="7381"/>
      </w:tblGrid>
      <w:tr w:rsidR="00A94FE1" w:rsidRPr="00A94FE1" w:rsidTr="00A94FE1">
        <w:tc>
          <w:tcPr>
            <w:tcW w:w="3227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6C6C6C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>Array Type</w:t>
            </w:r>
          </w:p>
        </w:tc>
        <w:tc>
          <w:tcPr>
            <w:tcW w:w="4022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6C6C6C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>Sample Requirements</w:t>
            </w:r>
          </w:p>
        </w:tc>
        <w:tc>
          <w:tcPr>
            <w:tcW w:w="7381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6C6C6C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>Minimum Submission</w:t>
            </w:r>
          </w:p>
        </w:tc>
      </w:tr>
      <w:tr w:rsidR="00A94FE1" w:rsidRPr="00A94FE1" w:rsidTr="00A94FE1">
        <w:tblPrEx>
          <w:tblBorders>
            <w:top w:val="none" w:sz="0" w:space="0" w:color="auto"/>
          </w:tblBorders>
        </w:tblPrEx>
        <w:tc>
          <w:tcPr>
            <w:tcW w:w="14630" w:type="dxa"/>
            <w:gridSpan w:val="3"/>
            <w:tcBorders>
              <w:bottom w:val="single" w:sz="8" w:space="0" w:color="C2C2C2"/>
              <w:right w:val="single" w:sz="8" w:space="0" w:color="C2C2C2"/>
            </w:tcBorders>
            <w:shd w:val="clear" w:color="auto" w:fill="CFCFCF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hyperlink r:id="rId6" w:history="1">
              <w:r w:rsidRPr="00A94FE1">
                <w:rPr>
                  <w:rStyle w:val="Hyperlink"/>
                  <w:rFonts w:ascii="Arial" w:hAnsi="Arial" w:cs="Arial"/>
                  <w:b/>
                  <w:bCs/>
                </w:rPr>
                <w:t>Gene Expression</w:t>
              </w:r>
            </w:hyperlink>
            <w:r w:rsidRPr="00A94FE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4FE1" w:rsidRPr="00A94FE1" w:rsidTr="00A94FE1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> </w:t>
            </w:r>
            <w:proofErr w:type="spellStart"/>
            <w:r w:rsidRPr="00A94FE1">
              <w:rPr>
                <w:rFonts w:ascii="Arial" w:hAnsi="Arial" w:cs="Arial"/>
              </w:rPr>
              <w:t>Affymetrix</w:t>
            </w:r>
            <w:proofErr w:type="spellEnd"/>
            <w:r w:rsidRPr="00A94FE1">
              <w:rPr>
                <w:rFonts w:ascii="Arial" w:hAnsi="Arial" w:cs="Arial"/>
              </w:rPr>
              <w:t xml:space="preserve"> Express 3'IVT,T</w:t>
            </w:r>
          </w:p>
        </w:tc>
        <w:tc>
          <w:tcPr>
            <w:tcW w:w="4022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 xml:space="preserve">≥100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 xml:space="preserve"> total RNA (minimum 33ng/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 xml:space="preserve">), 12 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>/sample.</w:t>
            </w:r>
          </w:p>
        </w:tc>
        <w:tc>
          <w:tcPr>
            <w:tcW w:w="7381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>1 sample</w:t>
            </w:r>
          </w:p>
        </w:tc>
      </w:tr>
      <w:tr w:rsidR="00A94FE1" w:rsidRPr="00A94FE1" w:rsidTr="00A94FE1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> </w:t>
            </w:r>
            <w:proofErr w:type="spellStart"/>
            <w:r w:rsidRPr="00A94FE1">
              <w:rPr>
                <w:rFonts w:ascii="Arial" w:hAnsi="Arial" w:cs="Arial"/>
              </w:rPr>
              <w:t>Affymetrix</w:t>
            </w:r>
            <w:proofErr w:type="spellEnd"/>
            <w:r w:rsidRPr="00A94FE1">
              <w:rPr>
                <w:rFonts w:ascii="Arial" w:hAnsi="Arial" w:cs="Arial"/>
              </w:rPr>
              <w:t xml:space="preserve"> </w:t>
            </w:r>
            <w:proofErr w:type="gramStart"/>
            <w:r w:rsidRPr="00A94FE1">
              <w:rPr>
                <w:rFonts w:ascii="Arial" w:hAnsi="Arial" w:cs="Arial"/>
              </w:rPr>
              <w:t>Human  Gene</w:t>
            </w:r>
            <w:proofErr w:type="gramEnd"/>
            <w:r w:rsidRPr="00A94FE1">
              <w:rPr>
                <w:rFonts w:ascii="Arial" w:hAnsi="Arial" w:cs="Arial"/>
              </w:rPr>
              <w:t xml:space="preserve"> 1.0 ST Array</w:t>
            </w:r>
          </w:p>
        </w:tc>
        <w:tc>
          <w:tcPr>
            <w:tcW w:w="4022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 xml:space="preserve">≥100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 xml:space="preserve"> total RNA (minimum 33ng/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>)</w:t>
            </w:r>
            <w:proofErr w:type="gramStart"/>
            <w:r w:rsidRPr="00A94FE1">
              <w:rPr>
                <w:rFonts w:ascii="Arial" w:hAnsi="Arial" w:cs="Arial"/>
              </w:rPr>
              <w:t>,12</w:t>
            </w:r>
            <w:proofErr w:type="gramEnd"/>
            <w:r w:rsidRPr="00A94FE1">
              <w:rPr>
                <w:rFonts w:ascii="Arial" w:hAnsi="Arial" w:cs="Arial"/>
              </w:rPr>
              <w:t xml:space="preserve"> 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>/sample.  One sample per array cartridge.</w:t>
            </w:r>
          </w:p>
        </w:tc>
        <w:tc>
          <w:tcPr>
            <w:tcW w:w="7381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>1 sample</w:t>
            </w:r>
          </w:p>
        </w:tc>
      </w:tr>
      <w:tr w:rsidR="00A94FE1" w:rsidRPr="00A94FE1" w:rsidTr="00A94FE1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> </w:t>
            </w:r>
            <w:proofErr w:type="spellStart"/>
            <w:r w:rsidRPr="00A94FE1">
              <w:rPr>
                <w:rFonts w:ascii="Arial" w:hAnsi="Arial" w:cs="Arial"/>
              </w:rPr>
              <w:t>Affymetrix</w:t>
            </w:r>
            <w:proofErr w:type="spellEnd"/>
            <w:r w:rsidRPr="00A94FE1">
              <w:rPr>
                <w:rFonts w:ascii="Arial" w:hAnsi="Arial" w:cs="Arial"/>
              </w:rPr>
              <w:t xml:space="preserve"> Human Exon 1.0 S Array</w:t>
            </w:r>
          </w:p>
        </w:tc>
        <w:tc>
          <w:tcPr>
            <w:tcW w:w="4022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 xml:space="preserve">≥100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 xml:space="preserve"> total RNA (minimum 33ng/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 xml:space="preserve">) 12 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>/sample.  One sample per array cartridge.</w:t>
            </w:r>
          </w:p>
        </w:tc>
        <w:tc>
          <w:tcPr>
            <w:tcW w:w="7381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>1 sample</w:t>
            </w:r>
          </w:p>
        </w:tc>
      </w:tr>
      <w:tr w:rsidR="00A94FE1" w:rsidRPr="00A94FE1" w:rsidTr="00A94FE1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proofErr w:type="spellStart"/>
            <w:r w:rsidRPr="00A94FE1">
              <w:rPr>
                <w:rFonts w:ascii="Arial" w:hAnsi="Arial" w:cs="Arial"/>
              </w:rPr>
              <w:t>Illumina</w:t>
            </w:r>
            <w:proofErr w:type="spellEnd"/>
            <w:r w:rsidRPr="00A94FE1">
              <w:rPr>
                <w:rFonts w:ascii="Arial" w:hAnsi="Arial" w:cs="Arial"/>
              </w:rPr>
              <w:t xml:space="preserve"> HumanHT12v4 (24 </w:t>
            </w:r>
            <w:proofErr w:type="spellStart"/>
            <w:r w:rsidRPr="00A94FE1">
              <w:rPr>
                <w:rFonts w:ascii="Arial" w:hAnsi="Arial" w:cs="Arial"/>
              </w:rPr>
              <w:t>rxn</w:t>
            </w:r>
            <w:proofErr w:type="spellEnd"/>
            <w:r w:rsidRPr="00A94FE1">
              <w:rPr>
                <w:rFonts w:ascii="Arial" w:hAnsi="Arial" w:cs="Arial"/>
              </w:rPr>
              <w:t>)</w:t>
            </w:r>
          </w:p>
        </w:tc>
        <w:tc>
          <w:tcPr>
            <w:tcW w:w="4022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 xml:space="preserve">≥100-200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 xml:space="preserve"> total RNA (minimum 33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>/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>)</w:t>
            </w:r>
            <w:proofErr w:type="gramStart"/>
            <w:r w:rsidRPr="00A94FE1">
              <w:rPr>
                <w:rFonts w:ascii="Arial" w:hAnsi="Arial" w:cs="Arial"/>
              </w:rPr>
              <w:t>,12</w:t>
            </w:r>
            <w:proofErr w:type="gramEnd"/>
            <w:r w:rsidRPr="00A94FE1">
              <w:rPr>
                <w:rFonts w:ascii="Arial" w:hAnsi="Arial" w:cs="Arial"/>
              </w:rPr>
              <w:t xml:space="preserve"> 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>/sample.</w:t>
            </w:r>
          </w:p>
        </w:tc>
        <w:tc>
          <w:tcPr>
            <w:tcW w:w="7381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>12 samples</w:t>
            </w:r>
          </w:p>
        </w:tc>
      </w:tr>
      <w:tr w:rsidR="00A94FE1" w:rsidRPr="00A94FE1" w:rsidTr="00A94FE1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proofErr w:type="spellStart"/>
            <w:r w:rsidRPr="00A94FE1">
              <w:rPr>
                <w:rFonts w:ascii="Arial" w:hAnsi="Arial" w:cs="Arial"/>
              </w:rPr>
              <w:t>Illumina</w:t>
            </w:r>
            <w:proofErr w:type="spellEnd"/>
            <w:r w:rsidRPr="00A94FE1">
              <w:rPr>
                <w:rFonts w:ascii="Arial" w:hAnsi="Arial" w:cs="Arial"/>
              </w:rPr>
              <w:t xml:space="preserve"> MouseWG-6 v2 (12 </w:t>
            </w:r>
            <w:proofErr w:type="spellStart"/>
            <w:r w:rsidRPr="00A94FE1">
              <w:rPr>
                <w:rFonts w:ascii="Arial" w:hAnsi="Arial" w:cs="Arial"/>
              </w:rPr>
              <w:t>rxn</w:t>
            </w:r>
            <w:proofErr w:type="spellEnd"/>
            <w:r w:rsidRPr="00A94FE1">
              <w:rPr>
                <w:rFonts w:ascii="Arial" w:hAnsi="Arial" w:cs="Arial"/>
              </w:rPr>
              <w:t>)</w:t>
            </w:r>
          </w:p>
        </w:tc>
        <w:tc>
          <w:tcPr>
            <w:tcW w:w="4022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 xml:space="preserve">≥100-200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 xml:space="preserve"> total RNA (minimum 33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>/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>)</w:t>
            </w:r>
            <w:proofErr w:type="gramStart"/>
            <w:r w:rsidRPr="00A94FE1">
              <w:rPr>
                <w:rFonts w:ascii="Arial" w:hAnsi="Arial" w:cs="Arial"/>
              </w:rPr>
              <w:t>,12</w:t>
            </w:r>
            <w:proofErr w:type="gramEnd"/>
            <w:r w:rsidRPr="00A94FE1">
              <w:rPr>
                <w:rFonts w:ascii="Arial" w:hAnsi="Arial" w:cs="Arial"/>
              </w:rPr>
              <w:t xml:space="preserve"> 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>/sample.</w:t>
            </w:r>
          </w:p>
        </w:tc>
        <w:tc>
          <w:tcPr>
            <w:tcW w:w="7381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proofErr w:type="gramStart"/>
            <w:r w:rsidRPr="00A94FE1">
              <w:rPr>
                <w:rFonts w:ascii="Arial" w:hAnsi="Arial" w:cs="Arial"/>
              </w:rPr>
              <w:t>6  samples</w:t>
            </w:r>
            <w:proofErr w:type="gramEnd"/>
          </w:p>
        </w:tc>
      </w:tr>
      <w:tr w:rsidR="00A94FE1" w:rsidRPr="00A94FE1" w:rsidTr="00A94FE1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proofErr w:type="spellStart"/>
            <w:r w:rsidRPr="00A94FE1">
              <w:rPr>
                <w:rFonts w:ascii="Arial" w:hAnsi="Arial" w:cs="Arial"/>
              </w:rPr>
              <w:t>Illumina</w:t>
            </w:r>
            <w:proofErr w:type="spellEnd"/>
            <w:r w:rsidRPr="00A94FE1">
              <w:rPr>
                <w:rFonts w:ascii="Arial" w:hAnsi="Arial" w:cs="Arial"/>
              </w:rPr>
              <w:t xml:space="preserve"> MouseRef-8 v2 (16 </w:t>
            </w:r>
            <w:proofErr w:type="spellStart"/>
            <w:r w:rsidRPr="00A94FE1">
              <w:rPr>
                <w:rFonts w:ascii="Arial" w:hAnsi="Arial" w:cs="Arial"/>
              </w:rPr>
              <w:t>rxn</w:t>
            </w:r>
            <w:proofErr w:type="spellEnd"/>
            <w:r w:rsidRPr="00A94FE1">
              <w:rPr>
                <w:rFonts w:ascii="Arial" w:hAnsi="Arial" w:cs="Arial"/>
              </w:rPr>
              <w:t>)</w:t>
            </w:r>
          </w:p>
        </w:tc>
        <w:tc>
          <w:tcPr>
            <w:tcW w:w="4022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 xml:space="preserve">≥100-200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 xml:space="preserve"> total RNA (minimum 33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>/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 xml:space="preserve">), 12 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>/sample.</w:t>
            </w:r>
          </w:p>
        </w:tc>
        <w:tc>
          <w:tcPr>
            <w:tcW w:w="7381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>16 samples</w:t>
            </w:r>
          </w:p>
        </w:tc>
      </w:tr>
      <w:tr w:rsidR="00A94FE1" w:rsidRPr="00A94FE1" w:rsidTr="00A94FE1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proofErr w:type="spellStart"/>
            <w:r w:rsidRPr="00A94FE1">
              <w:rPr>
                <w:rFonts w:ascii="Arial" w:hAnsi="Arial" w:cs="Arial"/>
              </w:rPr>
              <w:t>Illumina</w:t>
            </w:r>
            <w:proofErr w:type="spellEnd"/>
            <w:r w:rsidRPr="00A94FE1">
              <w:rPr>
                <w:rFonts w:ascii="Arial" w:hAnsi="Arial" w:cs="Arial"/>
              </w:rPr>
              <w:t xml:space="preserve"> Gene Expression-FFPE</w:t>
            </w:r>
          </w:p>
        </w:tc>
        <w:tc>
          <w:tcPr>
            <w:tcW w:w="4022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 xml:space="preserve">≥100-200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 xml:space="preserve"> total RNA (minimum 33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>/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 xml:space="preserve">).   12 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>/sample. </w:t>
            </w:r>
          </w:p>
        </w:tc>
        <w:tc>
          <w:tcPr>
            <w:tcW w:w="7381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>24 samples</w:t>
            </w:r>
          </w:p>
        </w:tc>
      </w:tr>
      <w:tr w:rsidR="00A94FE1" w:rsidRPr="00A94FE1" w:rsidTr="00A94FE1">
        <w:tblPrEx>
          <w:tblBorders>
            <w:top w:val="none" w:sz="0" w:space="0" w:color="auto"/>
          </w:tblBorders>
        </w:tblPrEx>
        <w:tc>
          <w:tcPr>
            <w:tcW w:w="14630" w:type="dxa"/>
            <w:gridSpan w:val="3"/>
            <w:tcBorders>
              <w:bottom w:val="single" w:sz="8" w:space="0" w:color="C2C2C2"/>
              <w:right w:val="single" w:sz="8" w:space="0" w:color="C2C2C2"/>
            </w:tcBorders>
            <w:shd w:val="clear" w:color="auto" w:fill="CFCFCF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hyperlink r:id="rId7" w:history="1">
              <w:r w:rsidRPr="00A94FE1">
                <w:rPr>
                  <w:rStyle w:val="Hyperlink"/>
                  <w:rFonts w:ascii="Arial" w:hAnsi="Arial" w:cs="Arial"/>
                  <w:b/>
                  <w:bCs/>
                </w:rPr>
                <w:t>SNP Profiling</w:t>
              </w:r>
            </w:hyperlink>
          </w:p>
        </w:tc>
      </w:tr>
      <w:tr w:rsidR="00A94FE1" w:rsidRPr="00A94FE1" w:rsidTr="00A94FE1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proofErr w:type="spellStart"/>
            <w:r w:rsidRPr="00A94FE1">
              <w:rPr>
                <w:rFonts w:ascii="Arial" w:hAnsi="Arial" w:cs="Arial"/>
              </w:rPr>
              <w:t>Affymetrix</w:t>
            </w:r>
            <w:proofErr w:type="spellEnd"/>
            <w:r w:rsidRPr="00A94FE1">
              <w:rPr>
                <w:rFonts w:ascii="Arial" w:hAnsi="Arial" w:cs="Arial"/>
              </w:rPr>
              <w:t xml:space="preserve"> SNP 6.0 Genotyping</w:t>
            </w:r>
          </w:p>
        </w:tc>
        <w:tc>
          <w:tcPr>
            <w:tcW w:w="4022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 xml:space="preserve">≥500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 xml:space="preserve"> of genomic DNA (minimum 50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>/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>)</w:t>
            </w:r>
            <w:proofErr w:type="gramStart"/>
            <w:r w:rsidRPr="00A94FE1">
              <w:rPr>
                <w:rFonts w:ascii="Arial" w:hAnsi="Arial" w:cs="Arial"/>
              </w:rPr>
              <w:t>,    15</w:t>
            </w:r>
            <w:proofErr w:type="gramEnd"/>
            <w:r w:rsidRPr="00A94FE1">
              <w:rPr>
                <w:rFonts w:ascii="Arial" w:hAnsi="Arial" w:cs="Arial"/>
              </w:rPr>
              <w:t xml:space="preserve"> 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>/sample</w:t>
            </w:r>
          </w:p>
        </w:tc>
        <w:tc>
          <w:tcPr>
            <w:tcW w:w="7381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 xml:space="preserve">30 </w:t>
            </w:r>
            <w:proofErr w:type="gramStart"/>
            <w:r w:rsidRPr="00A94FE1">
              <w:rPr>
                <w:rFonts w:ascii="Arial" w:hAnsi="Arial" w:cs="Arial"/>
              </w:rPr>
              <w:t>samples  Note</w:t>
            </w:r>
            <w:proofErr w:type="gramEnd"/>
            <w:r w:rsidRPr="00A94FE1">
              <w:rPr>
                <w:rFonts w:ascii="Arial" w:hAnsi="Arial" w:cs="Arial"/>
              </w:rPr>
              <w:t>:  One sample per array cartridge</w:t>
            </w:r>
          </w:p>
        </w:tc>
      </w:tr>
      <w:tr w:rsidR="00A94FE1" w:rsidRPr="00A94FE1" w:rsidTr="00A94FE1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proofErr w:type="spellStart"/>
            <w:r w:rsidRPr="00A94FE1">
              <w:rPr>
                <w:rFonts w:ascii="Arial" w:hAnsi="Arial" w:cs="Arial"/>
              </w:rPr>
              <w:t>Affymetrix</w:t>
            </w:r>
            <w:proofErr w:type="spellEnd"/>
            <w:r w:rsidRPr="00A94FE1">
              <w:rPr>
                <w:rFonts w:ascii="Arial" w:hAnsi="Arial" w:cs="Arial"/>
              </w:rPr>
              <w:t xml:space="preserve"> </w:t>
            </w:r>
            <w:proofErr w:type="spellStart"/>
            <w:r w:rsidRPr="00A94FE1">
              <w:rPr>
                <w:rFonts w:ascii="Arial" w:hAnsi="Arial" w:cs="Arial"/>
              </w:rPr>
              <w:t>CytoScan</w:t>
            </w:r>
            <w:proofErr w:type="spellEnd"/>
            <w:r w:rsidRPr="00A94FE1">
              <w:rPr>
                <w:rFonts w:ascii="Arial" w:hAnsi="Arial" w:cs="Arial"/>
              </w:rPr>
              <w:t xml:space="preserve"> HD CNV</w:t>
            </w:r>
          </w:p>
        </w:tc>
        <w:tc>
          <w:tcPr>
            <w:tcW w:w="4022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 xml:space="preserve">≥250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 xml:space="preserve"> of genomic DNA (minimum 50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>/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 xml:space="preserve">), 12 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>/sample</w:t>
            </w:r>
          </w:p>
        </w:tc>
        <w:tc>
          <w:tcPr>
            <w:tcW w:w="7381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>1 sample</w:t>
            </w:r>
          </w:p>
        </w:tc>
      </w:tr>
      <w:tr w:rsidR="00A94FE1" w:rsidRPr="00A94FE1" w:rsidTr="00A94FE1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proofErr w:type="spellStart"/>
            <w:r w:rsidRPr="00A94FE1">
              <w:rPr>
                <w:rFonts w:ascii="Arial" w:hAnsi="Arial" w:cs="Arial"/>
              </w:rPr>
              <w:t>Illumina</w:t>
            </w:r>
            <w:proofErr w:type="spellEnd"/>
            <w:r w:rsidRPr="00A94FE1">
              <w:rPr>
                <w:rFonts w:ascii="Arial" w:hAnsi="Arial" w:cs="Arial"/>
              </w:rPr>
              <w:t xml:space="preserve"> HumanCytoSNP-12</w:t>
            </w:r>
          </w:p>
        </w:tc>
        <w:tc>
          <w:tcPr>
            <w:tcW w:w="4022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 xml:space="preserve">≥200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 xml:space="preserve"> of genomic DNA (minimum 50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>/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 xml:space="preserve">), 12 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>/sample</w:t>
            </w:r>
          </w:p>
        </w:tc>
        <w:tc>
          <w:tcPr>
            <w:tcW w:w="7381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>12 samples</w:t>
            </w:r>
          </w:p>
        </w:tc>
      </w:tr>
      <w:tr w:rsidR="00A94FE1" w:rsidRPr="00A94FE1" w:rsidTr="00A94FE1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proofErr w:type="spellStart"/>
            <w:r w:rsidRPr="00A94FE1">
              <w:rPr>
                <w:rFonts w:ascii="Arial" w:hAnsi="Arial" w:cs="Arial"/>
              </w:rPr>
              <w:t>Illumina</w:t>
            </w:r>
            <w:proofErr w:type="spellEnd"/>
            <w:r w:rsidRPr="00A94FE1">
              <w:rPr>
                <w:rFonts w:ascii="Arial" w:hAnsi="Arial" w:cs="Arial"/>
              </w:rPr>
              <w:t xml:space="preserve"> HumanOmniExpress-12</w:t>
            </w:r>
          </w:p>
        </w:tc>
        <w:tc>
          <w:tcPr>
            <w:tcW w:w="4022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 xml:space="preserve">≥200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 xml:space="preserve"> of genomic DNA (minimum 50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>/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>)</w:t>
            </w:r>
            <w:proofErr w:type="gramStart"/>
            <w:r w:rsidRPr="00A94FE1">
              <w:rPr>
                <w:rFonts w:ascii="Arial" w:hAnsi="Arial" w:cs="Arial"/>
              </w:rPr>
              <w:t>.,</w:t>
            </w:r>
            <w:proofErr w:type="gramEnd"/>
            <w:r w:rsidRPr="00A94FE1">
              <w:rPr>
                <w:rFonts w:ascii="Arial" w:hAnsi="Arial" w:cs="Arial"/>
              </w:rPr>
              <w:t xml:space="preserve">    12 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>/sample</w:t>
            </w:r>
          </w:p>
        </w:tc>
        <w:tc>
          <w:tcPr>
            <w:tcW w:w="7381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>48 samples</w:t>
            </w:r>
          </w:p>
        </w:tc>
      </w:tr>
      <w:tr w:rsidR="00A94FE1" w:rsidRPr="00A94FE1" w:rsidTr="00A94FE1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proofErr w:type="spellStart"/>
            <w:r w:rsidRPr="00A94FE1">
              <w:rPr>
                <w:rFonts w:ascii="Arial" w:hAnsi="Arial" w:cs="Arial"/>
              </w:rPr>
              <w:t>Illumina</w:t>
            </w:r>
            <w:proofErr w:type="spellEnd"/>
            <w:r w:rsidRPr="00A94FE1">
              <w:rPr>
                <w:rFonts w:ascii="Arial" w:hAnsi="Arial" w:cs="Arial"/>
              </w:rPr>
              <w:t xml:space="preserve"> HumanOmni1S-8</w:t>
            </w:r>
          </w:p>
        </w:tc>
        <w:tc>
          <w:tcPr>
            <w:tcW w:w="4022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 xml:space="preserve">≥200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 xml:space="preserve"> of genomic DNA (minimum 50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>/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 xml:space="preserve">).   12 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>/sample</w:t>
            </w:r>
          </w:p>
        </w:tc>
        <w:tc>
          <w:tcPr>
            <w:tcW w:w="7381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>16 samples</w:t>
            </w:r>
          </w:p>
        </w:tc>
      </w:tr>
      <w:tr w:rsidR="00A94FE1" w:rsidRPr="00A94FE1" w:rsidTr="00A94FE1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proofErr w:type="spellStart"/>
            <w:r w:rsidRPr="00A94FE1">
              <w:rPr>
                <w:rFonts w:ascii="Arial" w:hAnsi="Arial" w:cs="Arial"/>
              </w:rPr>
              <w:lastRenderedPageBreak/>
              <w:t>Illumina</w:t>
            </w:r>
            <w:proofErr w:type="spellEnd"/>
            <w:r w:rsidRPr="00A94FE1">
              <w:rPr>
                <w:rFonts w:ascii="Arial" w:hAnsi="Arial" w:cs="Arial"/>
              </w:rPr>
              <w:t xml:space="preserve"> HumanOmni2.5-8</w:t>
            </w:r>
          </w:p>
        </w:tc>
        <w:tc>
          <w:tcPr>
            <w:tcW w:w="4022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 xml:space="preserve">≥200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 xml:space="preserve"> of genomic DNA (minimum 50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>/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 xml:space="preserve">), 12 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>/sample</w:t>
            </w:r>
          </w:p>
        </w:tc>
        <w:tc>
          <w:tcPr>
            <w:tcW w:w="7381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>16 samples</w:t>
            </w:r>
          </w:p>
        </w:tc>
      </w:tr>
      <w:tr w:rsidR="00A94FE1" w:rsidRPr="00A94FE1" w:rsidTr="00A94FE1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proofErr w:type="spellStart"/>
            <w:r w:rsidRPr="00A94FE1">
              <w:rPr>
                <w:rFonts w:ascii="Arial" w:hAnsi="Arial" w:cs="Arial"/>
              </w:rPr>
              <w:t>Illumina</w:t>
            </w:r>
            <w:proofErr w:type="spellEnd"/>
            <w:r w:rsidRPr="00A94FE1">
              <w:rPr>
                <w:rFonts w:ascii="Arial" w:hAnsi="Arial" w:cs="Arial"/>
              </w:rPr>
              <w:t xml:space="preserve"> HumanOmni2.5S-8</w:t>
            </w:r>
          </w:p>
        </w:tc>
        <w:tc>
          <w:tcPr>
            <w:tcW w:w="4022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 xml:space="preserve">≥200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 xml:space="preserve"> of genomic DNA (minimum 50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>/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>)</w:t>
            </w:r>
            <w:proofErr w:type="gramStart"/>
            <w:r w:rsidRPr="00A94FE1">
              <w:rPr>
                <w:rFonts w:ascii="Arial" w:hAnsi="Arial" w:cs="Arial"/>
              </w:rPr>
              <w:t>,    12</w:t>
            </w:r>
            <w:proofErr w:type="gramEnd"/>
            <w:r w:rsidRPr="00A94FE1">
              <w:rPr>
                <w:rFonts w:ascii="Arial" w:hAnsi="Arial" w:cs="Arial"/>
              </w:rPr>
              <w:t xml:space="preserve"> 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>/sample</w:t>
            </w:r>
          </w:p>
        </w:tc>
        <w:tc>
          <w:tcPr>
            <w:tcW w:w="7381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>16 samples</w:t>
            </w:r>
          </w:p>
        </w:tc>
      </w:tr>
      <w:tr w:rsidR="00A94FE1" w:rsidRPr="00A94FE1" w:rsidTr="00A94FE1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proofErr w:type="spellStart"/>
            <w:r w:rsidRPr="00A94FE1">
              <w:rPr>
                <w:rFonts w:ascii="Arial" w:hAnsi="Arial" w:cs="Arial"/>
              </w:rPr>
              <w:t>Illumina</w:t>
            </w:r>
            <w:proofErr w:type="spellEnd"/>
            <w:r w:rsidRPr="00A94FE1">
              <w:rPr>
                <w:rFonts w:ascii="Arial" w:hAnsi="Arial" w:cs="Arial"/>
              </w:rPr>
              <w:t xml:space="preserve"> HumanOmni5-4</w:t>
            </w:r>
          </w:p>
        </w:tc>
        <w:tc>
          <w:tcPr>
            <w:tcW w:w="4022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 xml:space="preserve">≥400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 xml:space="preserve"> of genomic DNA (minimum 50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>/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>)</w:t>
            </w:r>
            <w:proofErr w:type="gramStart"/>
            <w:r w:rsidRPr="00A94FE1">
              <w:rPr>
                <w:rFonts w:ascii="Arial" w:hAnsi="Arial" w:cs="Arial"/>
              </w:rPr>
              <w:t>,    16</w:t>
            </w:r>
            <w:proofErr w:type="gramEnd"/>
            <w:r w:rsidRPr="00A94FE1">
              <w:rPr>
                <w:rFonts w:ascii="Arial" w:hAnsi="Arial" w:cs="Arial"/>
              </w:rPr>
              <w:t xml:space="preserve"> 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>/sample</w:t>
            </w:r>
          </w:p>
        </w:tc>
        <w:tc>
          <w:tcPr>
            <w:tcW w:w="7381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>16 samples</w:t>
            </w:r>
          </w:p>
        </w:tc>
      </w:tr>
      <w:tr w:rsidR="00A94FE1" w:rsidRPr="00A94FE1" w:rsidTr="00A94FE1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proofErr w:type="spellStart"/>
            <w:r w:rsidRPr="00A94FE1">
              <w:rPr>
                <w:rFonts w:ascii="Arial" w:hAnsi="Arial" w:cs="Arial"/>
              </w:rPr>
              <w:t>Illumina</w:t>
            </w:r>
            <w:proofErr w:type="spellEnd"/>
            <w:r w:rsidRPr="00A94FE1">
              <w:rPr>
                <w:rFonts w:ascii="Arial" w:hAnsi="Arial" w:cs="Arial"/>
              </w:rPr>
              <w:t xml:space="preserve"> HumaOminExpress-FFPE-12</w:t>
            </w:r>
          </w:p>
        </w:tc>
        <w:tc>
          <w:tcPr>
            <w:tcW w:w="4022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 xml:space="preserve">≥200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 xml:space="preserve"> of genomic DNA (minimum 50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>/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 xml:space="preserve">), 12 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>/sample.</w:t>
            </w:r>
          </w:p>
        </w:tc>
        <w:tc>
          <w:tcPr>
            <w:tcW w:w="7381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>24 samples</w:t>
            </w:r>
          </w:p>
        </w:tc>
      </w:tr>
      <w:tr w:rsidR="00A94FE1" w:rsidRPr="00A94FE1" w:rsidTr="00A94FE1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proofErr w:type="spellStart"/>
            <w:r w:rsidRPr="00A94FE1">
              <w:rPr>
                <w:rFonts w:ascii="Arial" w:hAnsi="Arial" w:cs="Arial"/>
              </w:rPr>
              <w:t>Illumina</w:t>
            </w:r>
            <w:proofErr w:type="spellEnd"/>
            <w:r w:rsidRPr="00A94FE1">
              <w:rPr>
                <w:rFonts w:ascii="Arial" w:hAnsi="Arial" w:cs="Arial"/>
              </w:rPr>
              <w:t xml:space="preserve"> </w:t>
            </w:r>
            <w:proofErr w:type="spellStart"/>
            <w:r w:rsidRPr="00A94FE1">
              <w:rPr>
                <w:rFonts w:ascii="Arial" w:hAnsi="Arial" w:cs="Arial"/>
              </w:rPr>
              <w:t>BeadXpress</w:t>
            </w:r>
            <w:proofErr w:type="spellEnd"/>
            <w:r w:rsidRPr="00A94FE1">
              <w:rPr>
                <w:rFonts w:ascii="Arial" w:hAnsi="Arial" w:cs="Arial"/>
              </w:rPr>
              <w:t xml:space="preserve"> Custom arrays</w:t>
            </w:r>
          </w:p>
        </w:tc>
        <w:tc>
          <w:tcPr>
            <w:tcW w:w="4022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 xml:space="preserve">≥200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 xml:space="preserve"> of genomic DNA (minimum 50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>/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 xml:space="preserve">), 12 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>/sample.</w:t>
            </w:r>
          </w:p>
        </w:tc>
        <w:tc>
          <w:tcPr>
            <w:tcW w:w="7381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>48 samples</w:t>
            </w:r>
          </w:p>
        </w:tc>
      </w:tr>
      <w:tr w:rsidR="00A94FE1" w:rsidRPr="00A94FE1" w:rsidTr="00A94FE1">
        <w:tblPrEx>
          <w:tblBorders>
            <w:top w:val="none" w:sz="0" w:space="0" w:color="auto"/>
          </w:tblBorders>
        </w:tblPrEx>
        <w:tc>
          <w:tcPr>
            <w:tcW w:w="14630" w:type="dxa"/>
            <w:gridSpan w:val="3"/>
            <w:tcBorders>
              <w:bottom w:val="single" w:sz="8" w:space="0" w:color="C2C2C2"/>
              <w:right w:val="single" w:sz="8" w:space="0" w:color="C2C2C2"/>
            </w:tcBorders>
            <w:shd w:val="clear" w:color="auto" w:fill="CFCFCF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hyperlink r:id="rId8" w:history="1">
              <w:r w:rsidRPr="00A94FE1">
                <w:rPr>
                  <w:rStyle w:val="Hyperlink"/>
                  <w:rFonts w:ascii="Arial" w:hAnsi="Arial" w:cs="Arial"/>
                  <w:b/>
                  <w:bCs/>
                </w:rPr>
                <w:t>Methylation</w:t>
              </w:r>
            </w:hyperlink>
          </w:p>
        </w:tc>
      </w:tr>
      <w:tr w:rsidR="00A94FE1" w:rsidRPr="00A94FE1" w:rsidTr="00A94FE1">
        <w:tblPrEx>
          <w:tblBorders>
            <w:top w:val="none" w:sz="0" w:space="0" w:color="auto"/>
          </w:tblBorders>
        </w:tblPrEx>
        <w:tc>
          <w:tcPr>
            <w:tcW w:w="3227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proofErr w:type="spellStart"/>
            <w:r w:rsidRPr="00A94FE1">
              <w:rPr>
                <w:rFonts w:ascii="Arial" w:hAnsi="Arial" w:cs="Arial"/>
              </w:rPr>
              <w:t>Illumina</w:t>
            </w:r>
            <w:proofErr w:type="spellEnd"/>
            <w:r w:rsidRPr="00A94FE1">
              <w:rPr>
                <w:rFonts w:ascii="Arial" w:hAnsi="Arial" w:cs="Arial"/>
              </w:rPr>
              <w:t xml:space="preserve"> HumanMethylation450 </w:t>
            </w:r>
            <w:proofErr w:type="spellStart"/>
            <w:r w:rsidRPr="00A94FE1">
              <w:rPr>
                <w:rFonts w:ascii="Arial" w:hAnsi="Arial" w:cs="Arial"/>
              </w:rPr>
              <w:t>Infinium</w:t>
            </w:r>
            <w:proofErr w:type="spellEnd"/>
          </w:p>
        </w:tc>
        <w:tc>
          <w:tcPr>
            <w:tcW w:w="4022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 xml:space="preserve">≥500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 xml:space="preserve"> of genomic DNA (minimum 50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>/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 xml:space="preserve">), 12 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>/sample.</w:t>
            </w:r>
          </w:p>
        </w:tc>
        <w:tc>
          <w:tcPr>
            <w:tcW w:w="7381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>24 samples</w:t>
            </w:r>
          </w:p>
        </w:tc>
      </w:tr>
      <w:tr w:rsidR="00A94FE1" w:rsidRPr="00A94FE1" w:rsidTr="00A94FE1">
        <w:tblPrEx>
          <w:tblBorders>
            <w:top w:val="nil"/>
          </w:tblBorders>
        </w:tblPrEx>
        <w:tc>
          <w:tcPr>
            <w:tcW w:w="3227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proofErr w:type="spellStart"/>
            <w:r w:rsidRPr="00A94FE1">
              <w:rPr>
                <w:rFonts w:ascii="Arial" w:hAnsi="Arial" w:cs="Arial"/>
              </w:rPr>
              <w:t>Illumina</w:t>
            </w:r>
            <w:proofErr w:type="spellEnd"/>
            <w:r w:rsidRPr="00A94FE1">
              <w:rPr>
                <w:rFonts w:ascii="Arial" w:hAnsi="Arial" w:cs="Arial"/>
              </w:rPr>
              <w:t xml:space="preserve"> FFPE </w:t>
            </w:r>
            <w:proofErr w:type="spellStart"/>
            <w:r w:rsidRPr="00A94FE1">
              <w:rPr>
                <w:rFonts w:ascii="Arial" w:hAnsi="Arial" w:cs="Arial"/>
              </w:rPr>
              <w:t>HumanMethylation</w:t>
            </w:r>
            <w:proofErr w:type="spellEnd"/>
          </w:p>
        </w:tc>
        <w:tc>
          <w:tcPr>
            <w:tcW w:w="4022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 xml:space="preserve">≥250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 xml:space="preserve"> of genomic DNA (minimum 50 </w:t>
            </w:r>
            <w:proofErr w:type="spellStart"/>
            <w:r w:rsidRPr="00A94FE1">
              <w:rPr>
                <w:rFonts w:ascii="Arial" w:hAnsi="Arial" w:cs="Arial"/>
              </w:rPr>
              <w:t>ng</w:t>
            </w:r>
            <w:proofErr w:type="spellEnd"/>
            <w:r w:rsidRPr="00A94FE1">
              <w:rPr>
                <w:rFonts w:ascii="Arial" w:hAnsi="Arial" w:cs="Arial"/>
              </w:rPr>
              <w:t>/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>)</w:t>
            </w:r>
            <w:proofErr w:type="gramStart"/>
            <w:r w:rsidRPr="00A94FE1">
              <w:rPr>
                <w:rFonts w:ascii="Arial" w:hAnsi="Arial" w:cs="Arial"/>
              </w:rPr>
              <w:t>,  12</w:t>
            </w:r>
            <w:proofErr w:type="gramEnd"/>
            <w:r w:rsidRPr="00A94FE1">
              <w:rPr>
                <w:rFonts w:ascii="Arial" w:hAnsi="Arial" w:cs="Arial"/>
              </w:rPr>
              <w:t xml:space="preserve"> </w:t>
            </w:r>
            <w:proofErr w:type="spellStart"/>
            <w:r w:rsidRPr="00A94FE1">
              <w:rPr>
                <w:rFonts w:ascii="Arial" w:hAnsi="Arial" w:cs="Arial"/>
              </w:rPr>
              <w:t>uL</w:t>
            </w:r>
            <w:proofErr w:type="spellEnd"/>
            <w:r w:rsidRPr="00A94FE1">
              <w:rPr>
                <w:rFonts w:ascii="Arial" w:hAnsi="Arial" w:cs="Arial"/>
              </w:rPr>
              <w:t>/sample.</w:t>
            </w:r>
          </w:p>
        </w:tc>
        <w:tc>
          <w:tcPr>
            <w:tcW w:w="7381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A94FE1" w:rsidRPr="00A94FE1" w:rsidRDefault="00A94FE1" w:rsidP="00A94FE1">
            <w:pPr>
              <w:rPr>
                <w:rFonts w:ascii="Arial" w:hAnsi="Arial" w:cs="Arial"/>
              </w:rPr>
            </w:pPr>
            <w:r w:rsidRPr="00A94FE1">
              <w:rPr>
                <w:rFonts w:ascii="Arial" w:hAnsi="Arial" w:cs="Arial"/>
              </w:rPr>
              <w:t>24 samples</w:t>
            </w:r>
          </w:p>
        </w:tc>
      </w:tr>
    </w:tbl>
    <w:p w:rsidR="00B83436" w:rsidRPr="00A94FE1" w:rsidRDefault="00B83436">
      <w:pPr>
        <w:rPr>
          <w:rFonts w:ascii="Arial" w:hAnsi="Arial" w:cs="Arial"/>
        </w:rPr>
      </w:pPr>
    </w:p>
    <w:sectPr w:rsidR="00B83436" w:rsidRPr="00A94FE1" w:rsidSect="00A94F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4"/>
  <w:drawingGridVerticalSpacing w:val="288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1"/>
    <w:rsid w:val="00A94FE1"/>
    <w:rsid w:val="00B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3D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F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nside.mdanderson.org/departments/dna/gexmicroarrays.html" TargetMode="External"/><Relationship Id="rId7" Type="http://schemas.openxmlformats.org/officeDocument/2006/relationships/hyperlink" Target="http://inside.mdanderson.org/departments/dna/snpprofilingmicroarrays.html" TargetMode="External"/><Relationship Id="rId8" Type="http://schemas.openxmlformats.org/officeDocument/2006/relationships/hyperlink" Target="http://inside.mdanderson.org/departments/dna/dnamethylation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D47EEE-6023-7143-AB24-899FA1C7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2092</Characters>
  <Application>Microsoft Macintosh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2014-09-17T15:27:00Z</dcterms:created>
  <dcterms:modified xsi:type="dcterms:W3CDTF">2014-09-17T15:31:00Z</dcterms:modified>
</cp:coreProperties>
</file>