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70CF" w14:textId="5FED4BBF" w:rsidR="001B0627" w:rsidRPr="003C0699" w:rsidRDefault="00EA0140" w:rsidP="000E0C80">
      <w:pPr>
        <w:ind w:firstLine="720"/>
        <w:jc w:val="both"/>
        <w:rPr>
          <w:rFonts w:ascii="Helvetica" w:hAnsi="Helvetica"/>
          <w:color w:val="000000" w:themeColor="text1"/>
        </w:rPr>
      </w:pPr>
      <w:bookmarkStart w:id="0" w:name="_GoBack"/>
      <w:bookmarkEnd w:id="0"/>
      <w:r w:rsidRPr="003C0699">
        <w:rPr>
          <w:rFonts w:ascii="Helvetica" w:hAnsi="Helvetica"/>
          <w:color w:val="000000" w:themeColor="text1"/>
        </w:rPr>
        <w:t>The Integrative Genomics Core</w:t>
      </w:r>
      <w:r w:rsidR="00D540C7" w:rsidRPr="003C0699">
        <w:rPr>
          <w:rFonts w:ascii="Helvetica" w:hAnsi="Helvetica"/>
          <w:color w:val="000000" w:themeColor="text1"/>
        </w:rPr>
        <w:t xml:space="preserve"> (</w:t>
      </w:r>
      <w:r w:rsidR="007047E1" w:rsidRPr="003C0699">
        <w:rPr>
          <w:rFonts w:ascii="Helvetica" w:hAnsi="Helvetica"/>
          <w:color w:val="000000" w:themeColor="text1"/>
        </w:rPr>
        <w:t>IGC</w:t>
      </w:r>
      <w:r w:rsidR="00D540C7" w:rsidRPr="003C0699">
        <w:rPr>
          <w:rFonts w:ascii="Helvetica" w:hAnsi="Helvetica"/>
          <w:color w:val="000000" w:themeColor="text1"/>
        </w:rPr>
        <w:t>)</w:t>
      </w:r>
      <w:r w:rsidRPr="003C0699">
        <w:rPr>
          <w:rFonts w:ascii="Helvetica" w:hAnsi="Helvetica"/>
          <w:color w:val="000000" w:themeColor="text1"/>
        </w:rPr>
        <w:t xml:space="preserve"> </w:t>
      </w:r>
      <w:r w:rsidR="00D540C7" w:rsidRPr="003C0699">
        <w:rPr>
          <w:rFonts w:ascii="Helvetica" w:hAnsi="Helvetica"/>
          <w:color w:val="000000" w:themeColor="text1"/>
        </w:rPr>
        <w:t xml:space="preserve">within the Beckman Research Institute </w:t>
      </w:r>
      <w:r w:rsidRPr="003C0699">
        <w:rPr>
          <w:rFonts w:ascii="Helvetica" w:hAnsi="Helvetica"/>
          <w:color w:val="000000" w:themeColor="text1"/>
        </w:rPr>
        <w:t>at City of Hope is a power</w:t>
      </w:r>
      <w:r w:rsidR="00D07CF4" w:rsidRPr="003C0699">
        <w:rPr>
          <w:rFonts w:ascii="Helvetica" w:hAnsi="Helvetica"/>
          <w:color w:val="000000" w:themeColor="text1"/>
        </w:rPr>
        <w:t>ful</w:t>
      </w:r>
      <w:r w:rsidR="00D540C7" w:rsidRPr="003C0699">
        <w:rPr>
          <w:rFonts w:ascii="Helvetica" w:hAnsi="Helvetica"/>
          <w:color w:val="000000" w:themeColor="text1"/>
        </w:rPr>
        <w:t>,</w:t>
      </w:r>
      <w:r w:rsidRPr="003C0699">
        <w:rPr>
          <w:rFonts w:ascii="Helvetica" w:hAnsi="Helvetica"/>
          <w:color w:val="000000" w:themeColor="text1"/>
        </w:rPr>
        <w:t xml:space="preserve"> </w:t>
      </w:r>
      <w:r w:rsidR="00D540C7" w:rsidRPr="003C0699">
        <w:rPr>
          <w:rFonts w:ascii="Helvetica" w:hAnsi="Helvetica"/>
          <w:color w:val="000000" w:themeColor="text1"/>
        </w:rPr>
        <w:t xml:space="preserve">shared </w:t>
      </w:r>
      <w:r w:rsidRPr="003C0699">
        <w:rPr>
          <w:rFonts w:ascii="Helvetica" w:hAnsi="Helvetica"/>
          <w:color w:val="000000" w:themeColor="text1"/>
        </w:rPr>
        <w:t xml:space="preserve">resource that provides </w:t>
      </w:r>
      <w:r w:rsidR="00D540C7" w:rsidRPr="003C0699">
        <w:rPr>
          <w:rFonts w:ascii="Helvetica" w:hAnsi="Helvetica"/>
          <w:color w:val="000000" w:themeColor="text1"/>
        </w:rPr>
        <w:t xml:space="preserve">not only </w:t>
      </w:r>
      <w:r w:rsidRPr="003C0699">
        <w:rPr>
          <w:rFonts w:ascii="Helvetica" w:hAnsi="Helvetica"/>
          <w:color w:val="000000" w:themeColor="text1"/>
        </w:rPr>
        <w:t>high throughput sequencing</w:t>
      </w:r>
      <w:r w:rsidR="0047497E" w:rsidRPr="003C0699">
        <w:rPr>
          <w:rFonts w:ascii="Helvetica" w:hAnsi="Helvetica"/>
          <w:color w:val="000000" w:themeColor="text1"/>
        </w:rPr>
        <w:t xml:space="preserve"> </w:t>
      </w:r>
      <w:r w:rsidR="008B789D" w:rsidRPr="003C0699">
        <w:rPr>
          <w:rFonts w:ascii="Helvetica" w:hAnsi="Helvetica"/>
          <w:color w:val="000000" w:themeColor="text1"/>
        </w:rPr>
        <w:t xml:space="preserve">and microarray analysis </w:t>
      </w:r>
      <w:r w:rsidR="0047497E" w:rsidRPr="003C0699">
        <w:rPr>
          <w:rFonts w:ascii="Helvetica" w:hAnsi="Helvetica"/>
          <w:color w:val="000000" w:themeColor="text1"/>
        </w:rPr>
        <w:t>of DNA and RNA</w:t>
      </w:r>
      <w:r w:rsidR="00D540C7" w:rsidRPr="003C0699">
        <w:rPr>
          <w:rFonts w:ascii="Helvetica" w:hAnsi="Helvetica"/>
          <w:color w:val="000000" w:themeColor="text1"/>
        </w:rPr>
        <w:t>, but also data analysis and interpretation</w:t>
      </w:r>
      <w:r w:rsidR="00CD2629" w:rsidRPr="003C0699">
        <w:rPr>
          <w:rFonts w:ascii="Helvetica" w:hAnsi="Helvetica"/>
          <w:color w:val="000000" w:themeColor="text1"/>
        </w:rPr>
        <w:t xml:space="preserve"> that can be used in grant and manuscript preparation</w:t>
      </w:r>
      <w:r w:rsidRPr="003C0699">
        <w:rPr>
          <w:rFonts w:ascii="Helvetica" w:hAnsi="Helvetica"/>
          <w:color w:val="000000" w:themeColor="text1"/>
        </w:rPr>
        <w:t>.</w:t>
      </w:r>
      <w:r w:rsidR="00B34D8A" w:rsidRPr="00B34D8A">
        <w:rPr>
          <w:rFonts w:ascii="Helvetica" w:hAnsi="Helvetica"/>
          <w:noProof/>
          <w:color w:val="000000" w:themeColor="text1"/>
        </w:rPr>
        <w:t xml:space="preserve"> </w:t>
      </w:r>
      <w:r w:rsidRPr="003C0699">
        <w:rPr>
          <w:rFonts w:ascii="Helvetica" w:hAnsi="Helvetica"/>
          <w:color w:val="000000" w:themeColor="text1"/>
        </w:rPr>
        <w:t xml:space="preserve"> </w:t>
      </w:r>
      <w:r w:rsidR="00AE3A2B" w:rsidRPr="003C0699">
        <w:rPr>
          <w:rFonts w:ascii="Helvetica" w:hAnsi="Helvetica"/>
          <w:color w:val="000000" w:themeColor="text1"/>
        </w:rPr>
        <w:t>Armed with the Illumina Hiseq2500 and the Life Tech</w:t>
      </w:r>
      <w:r w:rsidR="002B1B32" w:rsidRPr="003C0699">
        <w:rPr>
          <w:rFonts w:ascii="Helvetica" w:hAnsi="Helvetica"/>
          <w:color w:val="000000" w:themeColor="text1"/>
        </w:rPr>
        <w:t>’s</w:t>
      </w:r>
      <w:r w:rsidR="00AE3A2B" w:rsidRPr="003C0699">
        <w:rPr>
          <w:rFonts w:ascii="Helvetica" w:hAnsi="Helvetica"/>
          <w:color w:val="000000" w:themeColor="text1"/>
        </w:rPr>
        <w:t xml:space="preserve"> Ion </w:t>
      </w:r>
      <w:r w:rsidR="002B1B32" w:rsidRPr="003C0699">
        <w:rPr>
          <w:rFonts w:ascii="Helvetica" w:hAnsi="Helvetica"/>
          <w:color w:val="000000" w:themeColor="text1"/>
        </w:rPr>
        <w:t>P</w:t>
      </w:r>
      <w:r w:rsidR="00AE3A2B" w:rsidRPr="003C0699">
        <w:rPr>
          <w:rFonts w:ascii="Helvetica" w:hAnsi="Helvetica"/>
          <w:color w:val="000000" w:themeColor="text1"/>
        </w:rPr>
        <w:t xml:space="preserve">roton, the core can sequence </w:t>
      </w:r>
      <w:r w:rsidR="002B1B32" w:rsidRPr="003C0699">
        <w:rPr>
          <w:rFonts w:ascii="Helvetica" w:hAnsi="Helvetica"/>
          <w:color w:val="000000" w:themeColor="text1"/>
        </w:rPr>
        <w:t xml:space="preserve">more than </w:t>
      </w:r>
      <w:r w:rsidR="00AE3A2B" w:rsidRPr="003C0699">
        <w:rPr>
          <w:rFonts w:ascii="Helvetica" w:hAnsi="Helvetica"/>
          <w:color w:val="000000" w:themeColor="text1"/>
        </w:rPr>
        <w:t>10</w:t>
      </w:r>
      <w:r w:rsidR="00AE3A2B" w:rsidRPr="003C0699">
        <w:rPr>
          <w:rFonts w:ascii="Helvetica" w:hAnsi="Helvetica"/>
          <w:color w:val="000000" w:themeColor="text1"/>
          <w:vertAlign w:val="superscript"/>
        </w:rPr>
        <w:t>9</w:t>
      </w:r>
      <w:r w:rsidR="00AE3A2B" w:rsidRPr="003C0699">
        <w:rPr>
          <w:rFonts w:ascii="Helvetica" w:hAnsi="Helvetica"/>
          <w:color w:val="000000" w:themeColor="text1"/>
        </w:rPr>
        <w:t xml:space="preserve"> RNA or DNA molecules in one eleven-day run.</w:t>
      </w:r>
      <w:r w:rsidR="00C91120" w:rsidRPr="003C0699">
        <w:rPr>
          <w:rFonts w:ascii="Helvetica" w:hAnsi="Helvetica"/>
          <w:color w:val="000000" w:themeColor="text1"/>
        </w:rPr>
        <w:t xml:space="preserve"> </w:t>
      </w:r>
      <w:r w:rsidR="00C630A6" w:rsidRPr="003C0699">
        <w:rPr>
          <w:rFonts w:ascii="Helvetica" w:hAnsi="Helvetica"/>
          <w:color w:val="000000" w:themeColor="text1"/>
        </w:rPr>
        <w:t xml:space="preserve">For </w:t>
      </w:r>
      <w:r w:rsidR="00752540" w:rsidRPr="003C0699">
        <w:rPr>
          <w:rFonts w:ascii="Helvetica" w:hAnsi="Helvetica"/>
          <w:color w:val="000000" w:themeColor="text1"/>
        </w:rPr>
        <w:t>perspective</w:t>
      </w:r>
      <w:r w:rsidR="00C459CD" w:rsidRPr="003C0699">
        <w:rPr>
          <w:rFonts w:ascii="Helvetica" w:hAnsi="Helvetica"/>
          <w:color w:val="000000" w:themeColor="text1"/>
        </w:rPr>
        <w:t xml:space="preserve">, </w:t>
      </w:r>
      <w:r w:rsidR="00A55FB5" w:rsidRPr="003C0699">
        <w:rPr>
          <w:rFonts w:ascii="Helvetica" w:hAnsi="Helvetica"/>
          <w:color w:val="000000" w:themeColor="text1"/>
        </w:rPr>
        <w:t>sequencing the entire human genome originally took multiple institutions over ten years to complete. Now, with state-of-the-art instrumentation, our</w:t>
      </w:r>
      <w:r w:rsidR="00C459CD" w:rsidRPr="003C0699">
        <w:rPr>
          <w:rFonts w:ascii="Helvetica" w:hAnsi="Helvetica"/>
          <w:color w:val="000000" w:themeColor="text1"/>
        </w:rPr>
        <w:t xml:space="preserve"> core can</w:t>
      </w:r>
      <w:r w:rsidR="00E04123" w:rsidRPr="003C0699">
        <w:rPr>
          <w:rFonts w:ascii="Helvetica" w:hAnsi="Helvetica"/>
          <w:color w:val="000000" w:themeColor="text1"/>
        </w:rPr>
        <w:t xml:space="preserve"> </w:t>
      </w:r>
      <w:r w:rsidR="00B82417" w:rsidRPr="003C0699">
        <w:rPr>
          <w:rFonts w:ascii="Helvetica" w:hAnsi="Helvetica"/>
          <w:color w:val="000000" w:themeColor="text1"/>
        </w:rPr>
        <w:t>complete a</w:t>
      </w:r>
      <w:r w:rsidR="00A55FB5" w:rsidRPr="003C0699">
        <w:rPr>
          <w:rFonts w:ascii="Helvetica" w:hAnsi="Helvetica"/>
          <w:color w:val="000000" w:themeColor="text1"/>
        </w:rPr>
        <w:t xml:space="preserve"> process</w:t>
      </w:r>
      <w:r w:rsidR="00B82417" w:rsidRPr="003C0699">
        <w:rPr>
          <w:rFonts w:ascii="Helvetica" w:hAnsi="Helvetica"/>
          <w:color w:val="000000" w:themeColor="text1"/>
        </w:rPr>
        <w:t xml:space="preserve"> of this magnitude</w:t>
      </w:r>
      <w:r w:rsidR="00A55FB5" w:rsidRPr="003C0699">
        <w:rPr>
          <w:rFonts w:ascii="Helvetica" w:hAnsi="Helvetica"/>
          <w:color w:val="000000" w:themeColor="text1"/>
        </w:rPr>
        <w:t xml:space="preserve"> </w:t>
      </w:r>
      <w:r w:rsidR="00C459CD" w:rsidRPr="003C0699">
        <w:rPr>
          <w:rFonts w:ascii="Helvetica" w:hAnsi="Helvetica"/>
          <w:color w:val="000000" w:themeColor="text1"/>
        </w:rPr>
        <w:t xml:space="preserve">30 times in one </w:t>
      </w:r>
      <w:r w:rsidR="00A55FB5" w:rsidRPr="003C0699">
        <w:rPr>
          <w:rFonts w:ascii="Helvetica" w:hAnsi="Helvetica"/>
          <w:color w:val="000000" w:themeColor="text1"/>
        </w:rPr>
        <w:t xml:space="preserve">eleven-day run. </w:t>
      </w:r>
      <w:r w:rsidR="007047E1" w:rsidRPr="003C0699">
        <w:rPr>
          <w:rFonts w:ascii="Helvetica" w:hAnsi="Helvetica"/>
          <w:color w:val="000000" w:themeColor="text1"/>
        </w:rPr>
        <w:t>IGC</w:t>
      </w:r>
      <w:r w:rsidR="00C459CD" w:rsidRPr="003C0699">
        <w:rPr>
          <w:rFonts w:ascii="Helvetica" w:hAnsi="Helvetica"/>
          <w:color w:val="000000" w:themeColor="text1"/>
        </w:rPr>
        <w:t xml:space="preserve"> also provides microarray </w:t>
      </w:r>
      <w:r w:rsidR="00534F21" w:rsidRPr="003C0699">
        <w:rPr>
          <w:rFonts w:ascii="Helvetica" w:hAnsi="Helvetica"/>
          <w:color w:val="000000" w:themeColor="text1"/>
        </w:rPr>
        <w:t xml:space="preserve">services </w:t>
      </w:r>
      <w:r w:rsidR="00C459CD" w:rsidRPr="003C0699">
        <w:rPr>
          <w:rFonts w:ascii="Helvetica" w:hAnsi="Helvetica"/>
          <w:color w:val="000000" w:themeColor="text1"/>
        </w:rPr>
        <w:t xml:space="preserve">to </w:t>
      </w:r>
      <w:r w:rsidR="00657163" w:rsidRPr="003C0699">
        <w:rPr>
          <w:rFonts w:ascii="Helvetica" w:hAnsi="Helvetica"/>
          <w:color w:val="000000" w:themeColor="text1"/>
        </w:rPr>
        <w:t>perform transcriptome</w:t>
      </w:r>
      <w:r w:rsidR="009255DE" w:rsidRPr="003C0699">
        <w:rPr>
          <w:rFonts w:ascii="Helvetica" w:hAnsi="Helvetica"/>
          <w:color w:val="000000" w:themeColor="text1"/>
        </w:rPr>
        <w:t xml:space="preserve">, genome </w:t>
      </w:r>
      <w:r w:rsidR="00657163" w:rsidRPr="003C0699">
        <w:rPr>
          <w:rFonts w:ascii="Helvetica" w:hAnsi="Helvetica"/>
          <w:color w:val="000000" w:themeColor="text1"/>
        </w:rPr>
        <w:t xml:space="preserve">and epigenome </w:t>
      </w:r>
      <w:r w:rsidR="009255DE" w:rsidRPr="003C0699">
        <w:rPr>
          <w:rFonts w:ascii="Helvetica" w:hAnsi="Helvetica"/>
          <w:color w:val="000000" w:themeColor="text1"/>
        </w:rPr>
        <w:t xml:space="preserve">analysis. </w:t>
      </w:r>
      <w:r w:rsidR="00657163" w:rsidRPr="003C0699">
        <w:rPr>
          <w:rFonts w:ascii="Helvetica" w:hAnsi="Helvetica"/>
          <w:color w:val="000000" w:themeColor="text1"/>
        </w:rPr>
        <w:t>Many of these technologies work well with low quality and low quantity samples, particularly archived paraffin embedded tissue samples</w:t>
      </w:r>
      <w:r w:rsidR="009D61A8" w:rsidRPr="003C0699">
        <w:rPr>
          <w:rFonts w:ascii="Helvetica" w:hAnsi="Helvetica"/>
          <w:color w:val="000000" w:themeColor="text1"/>
        </w:rPr>
        <w:t xml:space="preserve"> (FFPE) and serum/plasma samples</w:t>
      </w:r>
      <w:r w:rsidR="00657163" w:rsidRPr="003C0699">
        <w:rPr>
          <w:rFonts w:ascii="Helvetica" w:hAnsi="Helvetica"/>
          <w:color w:val="000000" w:themeColor="text1"/>
        </w:rPr>
        <w:t xml:space="preserve">. </w:t>
      </w:r>
      <w:r w:rsidR="009D61A8" w:rsidRPr="003C0699">
        <w:rPr>
          <w:rFonts w:ascii="Helvetica" w:hAnsi="Helvetica"/>
          <w:color w:val="000000" w:themeColor="text1"/>
        </w:rPr>
        <w:t xml:space="preserve">These samples are extremely useful for large scale and clinical trial studies but may be challenging to work with because of potential DNA/RNA degradation within the sample. IGC has conducted thorough testing and developed protocols to work consistently well with these samples. </w:t>
      </w:r>
      <w:r w:rsidR="000E0C80" w:rsidRPr="003C0699">
        <w:rPr>
          <w:rFonts w:ascii="Helvetica" w:hAnsi="Helvetica"/>
          <w:color w:val="000000" w:themeColor="text1"/>
        </w:rPr>
        <w:t xml:space="preserve">The impressive capabilities of our </w:t>
      </w:r>
      <w:r w:rsidR="007047E1" w:rsidRPr="003C0699">
        <w:rPr>
          <w:rFonts w:ascii="Helvetica" w:hAnsi="Helvetica"/>
          <w:color w:val="000000" w:themeColor="text1"/>
        </w:rPr>
        <w:t>IGC</w:t>
      </w:r>
      <w:r w:rsidR="000E0C80" w:rsidRPr="003C0699">
        <w:rPr>
          <w:rFonts w:ascii="Helvetica" w:hAnsi="Helvetica"/>
          <w:color w:val="000000" w:themeColor="text1"/>
        </w:rPr>
        <w:t xml:space="preserve"> are currently expanding as the newly acquired Fluidigm C1 Single-Cell Autoprep system comes online. The new system enables the </w:t>
      </w:r>
      <w:r w:rsidR="002B1B32" w:rsidRPr="003C0699">
        <w:rPr>
          <w:rFonts w:ascii="Helvetica" w:hAnsi="Helvetica"/>
          <w:color w:val="000000" w:themeColor="text1"/>
        </w:rPr>
        <w:t>capture</w:t>
      </w:r>
      <w:r w:rsidR="000E0C80" w:rsidRPr="003C0699">
        <w:rPr>
          <w:rFonts w:ascii="Helvetica" w:hAnsi="Helvetica"/>
          <w:color w:val="000000" w:themeColor="text1"/>
        </w:rPr>
        <w:t xml:space="preserve"> </w:t>
      </w:r>
      <w:r w:rsidR="00070F26" w:rsidRPr="003C0699">
        <w:rPr>
          <w:rFonts w:ascii="Helvetica" w:hAnsi="Helvetica"/>
          <w:color w:val="000000" w:themeColor="text1"/>
        </w:rPr>
        <w:t xml:space="preserve">of </w:t>
      </w:r>
      <w:r w:rsidR="00302FE4" w:rsidRPr="003C0699">
        <w:rPr>
          <w:rFonts w:ascii="Helvetica" w:hAnsi="Helvetica"/>
          <w:color w:val="000000" w:themeColor="text1"/>
        </w:rPr>
        <w:t>single cells by microfluidics</w:t>
      </w:r>
      <w:r w:rsidR="003C0699">
        <w:rPr>
          <w:rFonts w:ascii="Helvetica" w:hAnsi="Helvetica"/>
          <w:color w:val="000000" w:themeColor="text1"/>
        </w:rPr>
        <w:t>.</w:t>
      </w:r>
      <w:r w:rsidR="00302FE4" w:rsidRPr="003C0699">
        <w:rPr>
          <w:rFonts w:ascii="Helvetica" w:hAnsi="Helvetica"/>
          <w:color w:val="000000" w:themeColor="text1"/>
        </w:rPr>
        <w:t xml:space="preserve"> </w:t>
      </w:r>
      <w:r w:rsidR="003C0699">
        <w:rPr>
          <w:rFonts w:ascii="Helvetica" w:hAnsi="Helvetica"/>
          <w:color w:val="000000" w:themeColor="text1"/>
        </w:rPr>
        <w:t>This technique</w:t>
      </w:r>
      <w:r w:rsidR="00302FE4" w:rsidRPr="003C0699">
        <w:rPr>
          <w:rFonts w:ascii="Helvetica" w:hAnsi="Helvetica"/>
          <w:color w:val="000000" w:themeColor="text1"/>
        </w:rPr>
        <w:t xml:space="preserve"> </w:t>
      </w:r>
      <w:r w:rsidR="003C0699">
        <w:rPr>
          <w:rFonts w:ascii="Helvetica" w:hAnsi="Helvetica"/>
          <w:color w:val="000000" w:themeColor="text1"/>
        </w:rPr>
        <w:t>facilitates</w:t>
      </w:r>
      <w:r w:rsidR="00302FE4" w:rsidRPr="003C0699">
        <w:rPr>
          <w:rFonts w:ascii="Helvetica" w:hAnsi="Helvetica"/>
          <w:color w:val="000000" w:themeColor="text1"/>
        </w:rPr>
        <w:t xml:space="preserve"> genomic analysis of individual cells as opposed to an analysis of the average genome over a piece of tissue</w:t>
      </w:r>
      <w:r w:rsidR="003C0699">
        <w:rPr>
          <w:rFonts w:ascii="Helvetica" w:hAnsi="Helvetica"/>
          <w:color w:val="000000" w:themeColor="text1"/>
        </w:rPr>
        <w:t>, which</w:t>
      </w:r>
      <w:r w:rsidR="00534F21" w:rsidRPr="003C0699">
        <w:rPr>
          <w:rFonts w:ascii="Helvetica" w:hAnsi="Helvetica"/>
          <w:color w:val="000000" w:themeColor="text1"/>
        </w:rPr>
        <w:t xml:space="preserve"> contains </w:t>
      </w:r>
      <w:r w:rsidR="002B1B32" w:rsidRPr="003C0699">
        <w:rPr>
          <w:rFonts w:ascii="Helvetica" w:hAnsi="Helvetica"/>
          <w:color w:val="000000" w:themeColor="text1"/>
        </w:rPr>
        <w:t>a mixture of different cell populations</w:t>
      </w:r>
      <w:r w:rsidR="00302FE4" w:rsidRPr="003C0699">
        <w:rPr>
          <w:rFonts w:ascii="Helvetica" w:hAnsi="Helvetica"/>
          <w:color w:val="000000" w:themeColor="text1"/>
        </w:rPr>
        <w:t>. These powerful techniques, which facilitate</w:t>
      </w:r>
      <w:r w:rsidRPr="003C0699">
        <w:rPr>
          <w:rFonts w:ascii="Helvetica" w:hAnsi="Helvetica"/>
          <w:color w:val="000000" w:themeColor="text1"/>
        </w:rPr>
        <w:t xml:space="preserve"> </w:t>
      </w:r>
      <w:r w:rsidR="001B0627" w:rsidRPr="003C0699">
        <w:rPr>
          <w:rFonts w:ascii="Helvetica" w:hAnsi="Helvetica"/>
          <w:color w:val="000000" w:themeColor="text1"/>
        </w:rPr>
        <w:t>testing</w:t>
      </w:r>
      <w:r w:rsidRPr="003C0699">
        <w:rPr>
          <w:rFonts w:ascii="Helvetica" w:hAnsi="Helvetica"/>
          <w:color w:val="000000" w:themeColor="text1"/>
        </w:rPr>
        <w:t xml:space="preserve"> the entire </w:t>
      </w:r>
      <w:r w:rsidR="00534F21" w:rsidRPr="003C0699">
        <w:rPr>
          <w:rFonts w:ascii="Helvetica" w:hAnsi="Helvetica"/>
          <w:color w:val="000000" w:themeColor="text1"/>
        </w:rPr>
        <w:t xml:space="preserve">genome and </w:t>
      </w:r>
      <w:r w:rsidRPr="003C0699">
        <w:rPr>
          <w:rFonts w:ascii="Helvetica" w:hAnsi="Helvetica"/>
          <w:color w:val="000000" w:themeColor="text1"/>
        </w:rPr>
        <w:t>t</w:t>
      </w:r>
      <w:r w:rsidR="00756FE3" w:rsidRPr="003C0699">
        <w:rPr>
          <w:rFonts w:ascii="Helvetica" w:hAnsi="Helvetica"/>
          <w:color w:val="000000" w:themeColor="text1"/>
        </w:rPr>
        <w:t xml:space="preserve">ranscriptome simultaneously, </w:t>
      </w:r>
      <w:r w:rsidRPr="003C0699">
        <w:rPr>
          <w:rFonts w:ascii="Helvetica" w:hAnsi="Helvetica"/>
          <w:color w:val="000000" w:themeColor="text1"/>
        </w:rPr>
        <w:t>ha</w:t>
      </w:r>
      <w:r w:rsidR="008712FC" w:rsidRPr="003C0699">
        <w:rPr>
          <w:rFonts w:ascii="Helvetica" w:hAnsi="Helvetica"/>
          <w:color w:val="000000" w:themeColor="text1"/>
        </w:rPr>
        <w:t>ve</w:t>
      </w:r>
      <w:r w:rsidRPr="003C0699">
        <w:rPr>
          <w:rFonts w:ascii="Helvetica" w:hAnsi="Helvetica"/>
          <w:color w:val="000000" w:themeColor="text1"/>
        </w:rPr>
        <w:t xml:space="preserve"> revolutionized and expedited discovery</w:t>
      </w:r>
      <w:r w:rsidR="0047497E" w:rsidRPr="003C0699">
        <w:rPr>
          <w:rFonts w:ascii="Helvetica" w:hAnsi="Helvetica"/>
          <w:color w:val="000000" w:themeColor="text1"/>
        </w:rPr>
        <w:t xml:space="preserve"> in basic, translational, and clinical settings</w:t>
      </w:r>
      <w:r w:rsidR="001B0627" w:rsidRPr="003C0699">
        <w:rPr>
          <w:rFonts w:ascii="Helvetica" w:hAnsi="Helvetica"/>
          <w:color w:val="000000" w:themeColor="text1"/>
        </w:rPr>
        <w:t>.</w:t>
      </w:r>
      <w:r w:rsidR="006A5344" w:rsidRPr="003C0699">
        <w:rPr>
          <w:rFonts w:ascii="Helvetica" w:hAnsi="Helvetica"/>
          <w:color w:val="000000" w:themeColor="text1"/>
        </w:rPr>
        <w:t xml:space="preserve"> </w:t>
      </w:r>
    </w:p>
    <w:p w14:paraId="133E82C1" w14:textId="7BEBDBF0" w:rsidR="00D540C7" w:rsidRPr="003C0699" w:rsidRDefault="00AF5BEB" w:rsidP="00D540C7">
      <w:pPr>
        <w:ind w:firstLine="720"/>
        <w:jc w:val="both"/>
        <w:rPr>
          <w:rFonts w:ascii="Helvetica" w:hAnsi="Helvetica"/>
          <w:color w:val="000000" w:themeColor="text1"/>
        </w:rPr>
      </w:pPr>
      <w:r w:rsidRPr="003C0699">
        <w:rPr>
          <w:rFonts w:ascii="Helvetica" w:hAnsi="Helvetica"/>
          <w:color w:val="000000" w:themeColor="text1"/>
        </w:rPr>
        <w:t>This revolution</w:t>
      </w:r>
      <w:r w:rsidR="001B0627" w:rsidRPr="003C0699">
        <w:rPr>
          <w:rFonts w:ascii="Helvetica" w:hAnsi="Helvetica"/>
          <w:color w:val="000000" w:themeColor="text1"/>
        </w:rPr>
        <w:t xml:space="preserve"> has </w:t>
      </w:r>
      <w:r w:rsidRPr="003C0699">
        <w:rPr>
          <w:rFonts w:ascii="Helvetica" w:hAnsi="Helvetica"/>
          <w:color w:val="000000" w:themeColor="text1"/>
        </w:rPr>
        <w:t xml:space="preserve">in part </w:t>
      </w:r>
      <w:r w:rsidR="001B0627" w:rsidRPr="003C0699">
        <w:rPr>
          <w:rFonts w:ascii="Helvetica" w:hAnsi="Helvetica"/>
          <w:color w:val="000000" w:themeColor="text1"/>
        </w:rPr>
        <w:t xml:space="preserve">been </w:t>
      </w:r>
      <w:r w:rsidRPr="003C0699">
        <w:rPr>
          <w:rFonts w:ascii="Helvetica" w:hAnsi="Helvetica"/>
          <w:color w:val="000000" w:themeColor="text1"/>
        </w:rPr>
        <w:t xml:space="preserve">achieved </w:t>
      </w:r>
      <w:r w:rsidR="006A5344" w:rsidRPr="003C0699">
        <w:rPr>
          <w:rFonts w:ascii="Helvetica" w:hAnsi="Helvetica"/>
          <w:color w:val="000000" w:themeColor="text1"/>
        </w:rPr>
        <w:t xml:space="preserve">by acquiring </w:t>
      </w:r>
      <w:r w:rsidR="00F138F4" w:rsidRPr="003C0699">
        <w:rPr>
          <w:rFonts w:ascii="Helvetica" w:hAnsi="Helvetica"/>
          <w:color w:val="000000" w:themeColor="text1"/>
        </w:rPr>
        <w:t>large</w:t>
      </w:r>
      <w:r w:rsidR="006A5344" w:rsidRPr="003C0699">
        <w:rPr>
          <w:rFonts w:ascii="Helvetica" w:hAnsi="Helvetica"/>
          <w:color w:val="000000" w:themeColor="text1"/>
        </w:rPr>
        <w:t xml:space="preserve"> amounts of </w:t>
      </w:r>
      <w:r w:rsidR="00F41C14" w:rsidRPr="003C0699">
        <w:rPr>
          <w:rFonts w:ascii="Helvetica" w:hAnsi="Helvetica"/>
          <w:color w:val="000000" w:themeColor="text1"/>
        </w:rPr>
        <w:t xml:space="preserve">high quality </w:t>
      </w:r>
      <w:r w:rsidR="006A5344" w:rsidRPr="003C0699">
        <w:rPr>
          <w:rFonts w:ascii="Helvetica" w:hAnsi="Helvetica"/>
          <w:color w:val="000000" w:themeColor="text1"/>
        </w:rPr>
        <w:t>data quickly</w:t>
      </w:r>
      <w:r w:rsidR="00EA0140" w:rsidRPr="003C0699">
        <w:rPr>
          <w:rFonts w:ascii="Helvetica" w:hAnsi="Helvetica"/>
          <w:color w:val="000000" w:themeColor="text1"/>
        </w:rPr>
        <w:t>.</w:t>
      </w:r>
      <w:r w:rsidR="0047497E" w:rsidRPr="003C0699">
        <w:rPr>
          <w:rFonts w:ascii="Helvetica" w:hAnsi="Helvetica"/>
          <w:color w:val="000000" w:themeColor="text1"/>
        </w:rPr>
        <w:t xml:space="preserve"> </w:t>
      </w:r>
      <w:r w:rsidR="009255DE" w:rsidRPr="003C0699">
        <w:rPr>
          <w:rFonts w:ascii="Helvetica" w:hAnsi="Helvetica"/>
          <w:color w:val="000000" w:themeColor="text1"/>
        </w:rPr>
        <w:t xml:space="preserve">With </w:t>
      </w:r>
      <w:r w:rsidR="00AF322C">
        <w:rPr>
          <w:rFonts w:ascii="Helvetica" w:hAnsi="Helvetica"/>
          <w:color w:val="000000" w:themeColor="text1"/>
        </w:rPr>
        <w:t xml:space="preserve">the </w:t>
      </w:r>
      <w:r w:rsidR="00F40306" w:rsidRPr="003C0699">
        <w:rPr>
          <w:rFonts w:ascii="Helvetica" w:hAnsi="Helvetica"/>
          <w:color w:val="000000" w:themeColor="text1"/>
        </w:rPr>
        <w:t>IGC’s</w:t>
      </w:r>
      <w:r w:rsidR="009255DE" w:rsidRPr="003C0699">
        <w:rPr>
          <w:rFonts w:ascii="Helvetica" w:hAnsi="Helvetica"/>
          <w:color w:val="000000" w:themeColor="text1"/>
        </w:rPr>
        <w:t xml:space="preserve"> team of </w:t>
      </w:r>
      <w:r w:rsidR="00534F21" w:rsidRPr="003C0699">
        <w:rPr>
          <w:rFonts w:ascii="Helvetica" w:hAnsi="Helvetica"/>
          <w:color w:val="000000" w:themeColor="text1"/>
        </w:rPr>
        <w:t xml:space="preserve">experienced lab </w:t>
      </w:r>
      <w:r w:rsidR="009255DE" w:rsidRPr="003C0699">
        <w:rPr>
          <w:rFonts w:ascii="Helvetica" w:hAnsi="Helvetica"/>
          <w:color w:val="000000" w:themeColor="text1"/>
        </w:rPr>
        <w:t>scientists and research associates, led by Dr. Jinhui Wang, manager of</w:t>
      </w:r>
      <w:r w:rsidR="002A2609">
        <w:rPr>
          <w:rFonts w:ascii="Helvetica" w:hAnsi="Helvetica"/>
          <w:color w:val="000000" w:themeColor="text1"/>
        </w:rPr>
        <w:t xml:space="preserve"> the</w:t>
      </w:r>
      <w:r w:rsidR="009255DE" w:rsidRPr="003C0699">
        <w:rPr>
          <w:rFonts w:ascii="Helvetica" w:hAnsi="Helvetica"/>
          <w:color w:val="000000" w:themeColor="text1"/>
        </w:rPr>
        <w:t xml:space="preserve"> IGC, efficient sample h</w:t>
      </w:r>
      <w:r w:rsidR="00657163" w:rsidRPr="003C0699">
        <w:rPr>
          <w:rFonts w:ascii="Helvetica" w:hAnsi="Helvetica"/>
          <w:color w:val="000000" w:themeColor="text1"/>
        </w:rPr>
        <w:t>andling, library preparation and rigorous quality control steps are routinely implemented t</w:t>
      </w:r>
      <w:r w:rsidR="009255DE" w:rsidRPr="003C0699">
        <w:rPr>
          <w:rFonts w:ascii="Helvetica" w:hAnsi="Helvetica"/>
          <w:color w:val="000000" w:themeColor="text1"/>
        </w:rPr>
        <w:t xml:space="preserve">o ensure data quality. </w:t>
      </w:r>
      <w:r w:rsidR="00EA0140" w:rsidRPr="003C0699">
        <w:rPr>
          <w:rFonts w:ascii="Helvetica" w:hAnsi="Helvetica"/>
          <w:color w:val="000000" w:themeColor="text1"/>
        </w:rPr>
        <w:t xml:space="preserve"> </w:t>
      </w:r>
      <w:r w:rsidR="006A5344" w:rsidRPr="003C0699">
        <w:rPr>
          <w:rFonts w:ascii="Helvetica" w:hAnsi="Helvetica"/>
          <w:color w:val="000000" w:themeColor="text1"/>
        </w:rPr>
        <w:t>In this context, p</w:t>
      </w:r>
      <w:r w:rsidR="00CA1F2C" w:rsidRPr="003C0699">
        <w:rPr>
          <w:rFonts w:ascii="Helvetica" w:hAnsi="Helvetica"/>
          <w:color w:val="000000" w:themeColor="text1"/>
        </w:rPr>
        <w:t>erhaps one of the most compelling and unique features of the Ci</w:t>
      </w:r>
      <w:r w:rsidR="00192FD5" w:rsidRPr="003C0699">
        <w:rPr>
          <w:rFonts w:ascii="Helvetica" w:hAnsi="Helvetica"/>
          <w:color w:val="000000" w:themeColor="text1"/>
        </w:rPr>
        <w:t xml:space="preserve">ty of Hope </w:t>
      </w:r>
      <w:r w:rsidR="007047E1" w:rsidRPr="003C0699">
        <w:rPr>
          <w:rFonts w:ascii="Helvetica" w:hAnsi="Helvetica"/>
          <w:color w:val="000000" w:themeColor="text1"/>
        </w:rPr>
        <w:t>IGC</w:t>
      </w:r>
      <w:r w:rsidR="006A5344" w:rsidRPr="003C0699">
        <w:rPr>
          <w:rFonts w:ascii="Helvetica" w:hAnsi="Helvetica"/>
          <w:color w:val="000000" w:themeColor="text1"/>
        </w:rPr>
        <w:t xml:space="preserve"> </w:t>
      </w:r>
      <w:r w:rsidR="00E04123" w:rsidRPr="003C0699">
        <w:rPr>
          <w:rFonts w:ascii="Helvetica" w:hAnsi="Helvetica"/>
          <w:color w:val="000000" w:themeColor="text1"/>
        </w:rPr>
        <w:t>is</w:t>
      </w:r>
      <w:r w:rsidR="006A5344" w:rsidRPr="003C0699">
        <w:rPr>
          <w:rFonts w:ascii="Helvetica" w:hAnsi="Helvetica"/>
          <w:color w:val="000000" w:themeColor="text1"/>
        </w:rPr>
        <w:t xml:space="preserve"> its outstanding data analysis </w:t>
      </w:r>
      <w:r w:rsidR="00E04123" w:rsidRPr="003C0699">
        <w:rPr>
          <w:rFonts w:ascii="Helvetica" w:hAnsi="Helvetica"/>
          <w:color w:val="000000" w:themeColor="text1"/>
        </w:rPr>
        <w:t>service</w:t>
      </w:r>
      <w:r w:rsidR="006A5344" w:rsidRPr="003C0699">
        <w:rPr>
          <w:rFonts w:ascii="Helvetica" w:hAnsi="Helvetica"/>
          <w:color w:val="000000" w:themeColor="text1"/>
        </w:rPr>
        <w:t xml:space="preserve">. </w:t>
      </w:r>
      <w:r w:rsidR="00192FD5" w:rsidRPr="003C0699">
        <w:rPr>
          <w:rFonts w:ascii="Helvetica" w:hAnsi="Helvetica"/>
          <w:color w:val="000000" w:themeColor="text1"/>
        </w:rPr>
        <w:t>Our core director, Dr</w:t>
      </w:r>
      <w:r w:rsidR="00752540" w:rsidRPr="003C0699">
        <w:rPr>
          <w:rFonts w:ascii="Helvetica" w:hAnsi="Helvetica"/>
          <w:color w:val="000000" w:themeColor="text1"/>
        </w:rPr>
        <w:t>.</w:t>
      </w:r>
      <w:r w:rsidR="00192FD5" w:rsidRPr="003C0699">
        <w:rPr>
          <w:rFonts w:ascii="Helvetica" w:hAnsi="Helvetica"/>
          <w:color w:val="000000" w:themeColor="text1"/>
        </w:rPr>
        <w:t xml:space="preserve"> Xiwei Wu</w:t>
      </w:r>
      <w:r w:rsidR="00F41C14" w:rsidRPr="003C0699">
        <w:rPr>
          <w:rFonts w:ascii="Helvetica" w:hAnsi="Helvetica"/>
          <w:color w:val="000000" w:themeColor="text1"/>
        </w:rPr>
        <w:t>, compl</w:t>
      </w:r>
      <w:r w:rsidR="00752540" w:rsidRPr="003C0699">
        <w:rPr>
          <w:rFonts w:ascii="Helvetica" w:hAnsi="Helvetica"/>
          <w:color w:val="000000" w:themeColor="text1"/>
        </w:rPr>
        <w:t>eted his training as an MD</w:t>
      </w:r>
      <w:r w:rsidR="00F41C14" w:rsidRPr="003C0699">
        <w:rPr>
          <w:rFonts w:ascii="Helvetica" w:hAnsi="Helvetica"/>
          <w:color w:val="000000" w:themeColor="text1"/>
        </w:rPr>
        <w:t xml:space="preserve"> in China and then</w:t>
      </w:r>
      <w:r w:rsidR="00192FD5" w:rsidRPr="003C0699">
        <w:rPr>
          <w:rFonts w:ascii="Helvetica" w:hAnsi="Helvetica"/>
          <w:color w:val="000000" w:themeColor="text1"/>
        </w:rPr>
        <w:t xml:space="preserve"> </w:t>
      </w:r>
      <w:r w:rsidR="00F41C14" w:rsidRPr="003C0699">
        <w:rPr>
          <w:rFonts w:ascii="Helvetica" w:hAnsi="Helvetica"/>
          <w:color w:val="000000" w:themeColor="text1"/>
        </w:rPr>
        <w:t>moved</w:t>
      </w:r>
      <w:r w:rsidR="00192FD5" w:rsidRPr="003C0699">
        <w:rPr>
          <w:rFonts w:ascii="Helvetica" w:hAnsi="Helvetica"/>
          <w:color w:val="000000" w:themeColor="text1"/>
        </w:rPr>
        <w:t xml:space="preserve"> to the United States in 1997 to pursue a Ph.D.</w:t>
      </w:r>
      <w:r w:rsidR="00E04123" w:rsidRPr="003C0699">
        <w:rPr>
          <w:rFonts w:ascii="Helvetica" w:hAnsi="Helvetica"/>
          <w:color w:val="000000" w:themeColor="text1"/>
        </w:rPr>
        <w:t xml:space="preserve"> program in molecular genetics</w:t>
      </w:r>
      <w:r w:rsidR="00BF1AF4" w:rsidRPr="003C0699">
        <w:rPr>
          <w:rFonts w:ascii="Helvetica" w:hAnsi="Helvetica"/>
          <w:color w:val="000000" w:themeColor="text1"/>
        </w:rPr>
        <w:t xml:space="preserve"> studying </w:t>
      </w:r>
      <w:r w:rsidR="00327796" w:rsidRPr="003C0699">
        <w:rPr>
          <w:rFonts w:ascii="Helvetica" w:hAnsi="Helvetica"/>
          <w:color w:val="000000" w:themeColor="text1"/>
        </w:rPr>
        <w:t xml:space="preserve">the transcriptional co-activator </w:t>
      </w:r>
      <w:r w:rsidR="00BF1AF4" w:rsidRPr="003C0699">
        <w:rPr>
          <w:rFonts w:ascii="Helvetica" w:hAnsi="Helvetica"/>
          <w:color w:val="000000" w:themeColor="text1"/>
        </w:rPr>
        <w:t>lens epithelium-derived growth factor</w:t>
      </w:r>
      <w:r w:rsidR="00E04123" w:rsidRPr="003C0699">
        <w:rPr>
          <w:rFonts w:ascii="Helvetica" w:hAnsi="Helvetica"/>
          <w:color w:val="000000" w:themeColor="text1"/>
        </w:rPr>
        <w:t>. He subsequently completed postdoctoral work in bioinformatics and computational biology</w:t>
      </w:r>
      <w:r w:rsidR="002B1B4F" w:rsidRPr="003C0699">
        <w:rPr>
          <w:rFonts w:ascii="Helvetica" w:hAnsi="Helvetica"/>
          <w:color w:val="000000" w:themeColor="text1"/>
        </w:rPr>
        <w:t xml:space="preserve"> analyzing microarray data and gene regulation.</w:t>
      </w:r>
      <w:r w:rsidR="00E04123" w:rsidRPr="003C0699">
        <w:rPr>
          <w:rFonts w:ascii="Helvetica" w:hAnsi="Helvetica"/>
          <w:color w:val="000000" w:themeColor="text1"/>
        </w:rPr>
        <w:t xml:space="preserve"> </w:t>
      </w:r>
      <w:r w:rsidR="002B1B4F" w:rsidRPr="003C0699">
        <w:rPr>
          <w:rFonts w:ascii="Helvetica" w:hAnsi="Helvetica"/>
          <w:color w:val="000000" w:themeColor="text1"/>
        </w:rPr>
        <w:t>Dr. Wu’s</w:t>
      </w:r>
      <w:r w:rsidR="00E04123" w:rsidRPr="003C0699">
        <w:rPr>
          <w:rFonts w:ascii="Helvetica" w:hAnsi="Helvetica"/>
          <w:color w:val="000000" w:themeColor="text1"/>
        </w:rPr>
        <w:t xml:space="preserve"> background </w:t>
      </w:r>
      <w:r w:rsidR="00657163" w:rsidRPr="003C0699">
        <w:rPr>
          <w:rFonts w:ascii="Helvetica" w:hAnsi="Helvetica"/>
          <w:color w:val="000000" w:themeColor="text1"/>
        </w:rPr>
        <w:t xml:space="preserve">and experience in genomics and bioinformatics, </w:t>
      </w:r>
      <w:r w:rsidR="002B1B4F" w:rsidRPr="003C0699">
        <w:rPr>
          <w:rFonts w:ascii="Helvetica" w:hAnsi="Helvetica"/>
          <w:color w:val="000000" w:themeColor="text1"/>
        </w:rPr>
        <w:t xml:space="preserve">in combination with his team of </w:t>
      </w:r>
      <w:r w:rsidR="00E86C50" w:rsidRPr="003C0699">
        <w:rPr>
          <w:rFonts w:ascii="Helvetica" w:hAnsi="Helvetica"/>
          <w:color w:val="000000" w:themeColor="text1"/>
        </w:rPr>
        <w:t>bioinformaticians</w:t>
      </w:r>
      <w:r w:rsidR="00657163" w:rsidRPr="003C0699">
        <w:rPr>
          <w:rFonts w:ascii="Helvetica" w:hAnsi="Helvetica"/>
          <w:color w:val="000000" w:themeColor="text1"/>
        </w:rPr>
        <w:t>,</w:t>
      </w:r>
      <w:r w:rsidR="002B1B4F" w:rsidRPr="003C0699">
        <w:rPr>
          <w:rFonts w:ascii="Helvetica" w:hAnsi="Helvetica"/>
          <w:color w:val="000000" w:themeColor="text1"/>
        </w:rPr>
        <w:t xml:space="preserve"> leaves the core</w:t>
      </w:r>
      <w:r w:rsidR="00E04123" w:rsidRPr="003C0699">
        <w:rPr>
          <w:rFonts w:ascii="Helvetica" w:hAnsi="Helvetica"/>
          <w:color w:val="000000" w:themeColor="text1"/>
        </w:rPr>
        <w:t xml:space="preserve"> uniquely poised to perform </w:t>
      </w:r>
      <w:r w:rsidR="00327796" w:rsidRPr="003C0699">
        <w:rPr>
          <w:rFonts w:ascii="Helvetica" w:hAnsi="Helvetica"/>
          <w:color w:val="000000" w:themeColor="text1"/>
        </w:rPr>
        <w:t>high-</w:t>
      </w:r>
      <w:r w:rsidR="003C153C" w:rsidRPr="003C0699">
        <w:rPr>
          <w:rFonts w:ascii="Helvetica" w:hAnsi="Helvetica"/>
          <w:color w:val="000000" w:themeColor="text1"/>
        </w:rPr>
        <w:t>level data interpretation</w:t>
      </w:r>
      <w:r w:rsidR="002B1B4F" w:rsidRPr="003C0699">
        <w:rPr>
          <w:rFonts w:ascii="Helvetica" w:hAnsi="Helvetica"/>
          <w:color w:val="000000" w:themeColor="text1"/>
        </w:rPr>
        <w:t xml:space="preserve"> for our researchers who </w:t>
      </w:r>
      <w:r w:rsidR="00327796" w:rsidRPr="003C0699">
        <w:rPr>
          <w:rFonts w:ascii="Helvetica" w:hAnsi="Helvetica"/>
          <w:color w:val="000000" w:themeColor="text1"/>
        </w:rPr>
        <w:t>require</w:t>
      </w:r>
      <w:r w:rsidR="002B1B4F" w:rsidRPr="003C0699">
        <w:rPr>
          <w:rFonts w:ascii="Helvetica" w:hAnsi="Helvetica"/>
          <w:color w:val="000000" w:themeColor="text1"/>
        </w:rPr>
        <w:t xml:space="preserve"> </w:t>
      </w:r>
      <w:r w:rsidR="00327796" w:rsidRPr="003C0699">
        <w:rPr>
          <w:rFonts w:ascii="Helvetica" w:hAnsi="Helvetica"/>
          <w:color w:val="000000" w:themeColor="text1"/>
        </w:rPr>
        <w:t xml:space="preserve">deep </w:t>
      </w:r>
      <w:r w:rsidR="002B1B4F" w:rsidRPr="003C0699">
        <w:rPr>
          <w:rFonts w:ascii="Helvetica" w:hAnsi="Helvetica"/>
          <w:color w:val="000000" w:themeColor="text1"/>
        </w:rPr>
        <w:t xml:space="preserve">sequencing </w:t>
      </w:r>
      <w:r w:rsidR="007F3268" w:rsidRPr="003C0699">
        <w:rPr>
          <w:rFonts w:ascii="Helvetica" w:hAnsi="Helvetica"/>
          <w:color w:val="000000" w:themeColor="text1"/>
        </w:rPr>
        <w:t>or transcriptome analysis to advance their area of study</w:t>
      </w:r>
      <w:r w:rsidR="002B1B4F" w:rsidRPr="003C0699">
        <w:rPr>
          <w:rFonts w:ascii="Helvetica" w:hAnsi="Helvetica"/>
          <w:color w:val="000000" w:themeColor="text1"/>
        </w:rPr>
        <w:t xml:space="preserve">. In essence, the </w:t>
      </w:r>
      <w:r w:rsidR="007047E1" w:rsidRPr="003C0699">
        <w:rPr>
          <w:rFonts w:ascii="Helvetica" w:hAnsi="Helvetica"/>
          <w:color w:val="000000" w:themeColor="text1"/>
        </w:rPr>
        <w:t>IGC</w:t>
      </w:r>
      <w:r w:rsidR="002B1B4F" w:rsidRPr="003C0699">
        <w:rPr>
          <w:rFonts w:ascii="Helvetica" w:hAnsi="Helvetica"/>
          <w:color w:val="000000" w:themeColor="text1"/>
        </w:rPr>
        <w:t xml:space="preserve"> at City of Hope can</w:t>
      </w:r>
      <w:r w:rsidR="007F3268" w:rsidRPr="003C0699">
        <w:rPr>
          <w:rFonts w:ascii="Helvetica" w:hAnsi="Helvetica"/>
          <w:color w:val="000000" w:themeColor="text1"/>
        </w:rPr>
        <w:t xml:space="preserve"> be </w:t>
      </w:r>
      <w:r w:rsidR="00F41C14" w:rsidRPr="003C0699">
        <w:rPr>
          <w:rFonts w:ascii="Helvetica" w:hAnsi="Helvetica"/>
          <w:color w:val="000000" w:themeColor="text1"/>
        </w:rPr>
        <w:t xml:space="preserve">considered a convenient, </w:t>
      </w:r>
      <w:r w:rsidR="007F3268" w:rsidRPr="003C0699">
        <w:rPr>
          <w:rFonts w:ascii="Helvetica" w:hAnsi="Helvetica"/>
          <w:color w:val="000000" w:themeColor="text1"/>
        </w:rPr>
        <w:t xml:space="preserve">one-stop </w:t>
      </w:r>
      <w:r w:rsidR="00F41C14" w:rsidRPr="003C0699">
        <w:rPr>
          <w:rFonts w:ascii="Helvetica" w:hAnsi="Helvetica"/>
          <w:color w:val="000000" w:themeColor="text1"/>
        </w:rPr>
        <w:t xml:space="preserve">“genomics services </w:t>
      </w:r>
      <w:r w:rsidR="007F3268" w:rsidRPr="003C0699">
        <w:rPr>
          <w:rFonts w:ascii="Helvetica" w:hAnsi="Helvetica"/>
          <w:color w:val="000000" w:themeColor="text1"/>
        </w:rPr>
        <w:t>shop</w:t>
      </w:r>
      <w:r w:rsidR="002B1B4F" w:rsidRPr="003C0699">
        <w:rPr>
          <w:rFonts w:ascii="Helvetica" w:hAnsi="Helvetica"/>
          <w:color w:val="000000" w:themeColor="text1"/>
        </w:rPr>
        <w:t>”</w:t>
      </w:r>
      <w:r w:rsidR="007F3268" w:rsidRPr="003C0699">
        <w:rPr>
          <w:rFonts w:ascii="Helvetica" w:hAnsi="Helvetica"/>
          <w:color w:val="000000" w:themeColor="text1"/>
        </w:rPr>
        <w:t xml:space="preserve"> for our investigators.</w:t>
      </w:r>
      <w:r w:rsidR="00025054" w:rsidRPr="003C0699">
        <w:rPr>
          <w:rFonts w:ascii="Helvetica" w:hAnsi="Helvetica"/>
          <w:color w:val="000000" w:themeColor="text1"/>
        </w:rPr>
        <w:t xml:space="preserve"> </w:t>
      </w:r>
    </w:p>
    <w:p w14:paraId="199FE5AA" w14:textId="39873E2F" w:rsidR="00B34D8A" w:rsidRPr="003C0699" w:rsidRDefault="00025054" w:rsidP="005B1593">
      <w:pPr>
        <w:ind w:firstLine="720"/>
        <w:jc w:val="both"/>
        <w:rPr>
          <w:rFonts w:ascii="Helvetica" w:hAnsi="Helvetica"/>
          <w:color w:val="000000" w:themeColor="text1"/>
        </w:rPr>
      </w:pPr>
      <w:r w:rsidRPr="003C0699">
        <w:rPr>
          <w:rFonts w:ascii="Helvetica" w:hAnsi="Helvetica"/>
          <w:color w:val="000000" w:themeColor="text1"/>
        </w:rPr>
        <w:t xml:space="preserve">One of the many </w:t>
      </w:r>
      <w:r w:rsidR="007047E1" w:rsidRPr="003C0699">
        <w:rPr>
          <w:rFonts w:ascii="Helvetica" w:hAnsi="Helvetica"/>
          <w:color w:val="000000" w:themeColor="text1"/>
        </w:rPr>
        <w:t>IGC</w:t>
      </w:r>
      <w:r w:rsidR="00F41C14" w:rsidRPr="003C0699">
        <w:rPr>
          <w:rFonts w:ascii="Helvetica" w:hAnsi="Helvetica"/>
          <w:color w:val="000000" w:themeColor="text1"/>
        </w:rPr>
        <w:t xml:space="preserve"> </w:t>
      </w:r>
      <w:r w:rsidR="00956A19" w:rsidRPr="003C0699">
        <w:rPr>
          <w:rFonts w:ascii="Helvetica" w:hAnsi="Helvetica"/>
          <w:color w:val="000000" w:themeColor="text1"/>
        </w:rPr>
        <w:t>success stories involves</w:t>
      </w:r>
      <w:r w:rsidR="00E121E8" w:rsidRPr="003C0699">
        <w:rPr>
          <w:rFonts w:ascii="Helvetica" w:hAnsi="Helvetica"/>
          <w:color w:val="000000" w:themeColor="text1"/>
        </w:rPr>
        <w:t xml:space="preserve"> a translational</w:t>
      </w:r>
      <w:r w:rsidR="00694D5D" w:rsidRPr="003C0699">
        <w:rPr>
          <w:rFonts w:ascii="Helvetica" w:hAnsi="Helvetica"/>
          <w:color w:val="000000" w:themeColor="text1"/>
        </w:rPr>
        <w:t xml:space="preserve"> effort with Dr. Huiqing Wu, a p</w:t>
      </w:r>
      <w:r w:rsidR="008B789D" w:rsidRPr="003C0699">
        <w:rPr>
          <w:rFonts w:ascii="Helvetica" w:hAnsi="Helvetica"/>
          <w:color w:val="000000" w:themeColor="text1"/>
        </w:rPr>
        <w:t>rofessor in the Department of Pathology</w:t>
      </w:r>
      <w:r w:rsidR="00694D5D" w:rsidRPr="003C0699">
        <w:rPr>
          <w:rFonts w:ascii="Helvetica" w:hAnsi="Helvetica"/>
          <w:color w:val="000000" w:themeColor="text1"/>
        </w:rPr>
        <w:t xml:space="preserve"> at City of Hope</w:t>
      </w:r>
      <w:r w:rsidR="008B789D" w:rsidRPr="003C0699">
        <w:rPr>
          <w:rFonts w:ascii="Helvetica" w:hAnsi="Helvetica"/>
          <w:color w:val="000000" w:themeColor="text1"/>
        </w:rPr>
        <w:t xml:space="preserve">, to </w:t>
      </w:r>
      <w:r w:rsidR="008B789D" w:rsidRPr="003C0699">
        <w:rPr>
          <w:rFonts w:ascii="Helvetica" w:hAnsi="Helvetica"/>
          <w:color w:val="000000" w:themeColor="text1"/>
        </w:rPr>
        <w:lastRenderedPageBreak/>
        <w:t>identify very small non-co</w:t>
      </w:r>
      <w:r w:rsidR="000D35D7" w:rsidRPr="003C0699">
        <w:rPr>
          <w:rFonts w:ascii="Helvetica" w:hAnsi="Helvetica"/>
          <w:color w:val="000000" w:themeColor="text1"/>
        </w:rPr>
        <w:t>ding RNA molecules, called mi</w:t>
      </w:r>
      <w:r w:rsidR="008B789D" w:rsidRPr="003C0699">
        <w:rPr>
          <w:rFonts w:ascii="Helvetica" w:hAnsi="Helvetica"/>
          <w:color w:val="000000" w:themeColor="text1"/>
        </w:rPr>
        <w:t>RNA</w:t>
      </w:r>
      <w:r w:rsidR="00900C52" w:rsidRPr="003C0699">
        <w:rPr>
          <w:rFonts w:ascii="Helvetica" w:hAnsi="Helvetica"/>
          <w:color w:val="000000" w:themeColor="text1"/>
        </w:rPr>
        <w:t>s</w:t>
      </w:r>
      <w:r w:rsidR="008B789D" w:rsidRPr="003C0699">
        <w:rPr>
          <w:rFonts w:ascii="Helvetica" w:hAnsi="Helvetica"/>
          <w:color w:val="000000" w:themeColor="text1"/>
        </w:rPr>
        <w:t xml:space="preserve">, </w:t>
      </w:r>
      <w:r w:rsidR="00900C52" w:rsidRPr="003C0699">
        <w:rPr>
          <w:rFonts w:ascii="Helvetica" w:hAnsi="Helvetica"/>
          <w:color w:val="000000" w:themeColor="text1"/>
        </w:rPr>
        <w:t xml:space="preserve">that are </w:t>
      </w:r>
      <w:r w:rsidR="008B789D" w:rsidRPr="003C0699">
        <w:rPr>
          <w:rFonts w:ascii="Helvetica" w:hAnsi="Helvetica"/>
          <w:color w:val="000000" w:themeColor="text1"/>
        </w:rPr>
        <w:t xml:space="preserve">associated </w:t>
      </w:r>
      <w:r w:rsidR="00956A19" w:rsidRPr="003C0699">
        <w:rPr>
          <w:rFonts w:ascii="Helvetica" w:hAnsi="Helvetica"/>
          <w:color w:val="000000" w:themeColor="text1"/>
        </w:rPr>
        <w:t xml:space="preserve">with </w:t>
      </w:r>
      <w:r w:rsidR="00C509EE" w:rsidRPr="003C0699">
        <w:rPr>
          <w:rFonts w:ascii="Helvetica" w:hAnsi="Helvetica"/>
          <w:color w:val="000000" w:themeColor="text1"/>
        </w:rPr>
        <w:t xml:space="preserve">metastasis in </w:t>
      </w:r>
      <w:r w:rsidR="00956A19" w:rsidRPr="003C0699">
        <w:rPr>
          <w:rFonts w:ascii="Helvetica" w:hAnsi="Helvetica"/>
          <w:color w:val="000000" w:themeColor="text1"/>
        </w:rPr>
        <w:t>c</w:t>
      </w:r>
      <w:r w:rsidR="0048164F" w:rsidRPr="003C0699">
        <w:rPr>
          <w:rFonts w:ascii="Helvetica" w:hAnsi="Helvetica"/>
          <w:color w:val="000000" w:themeColor="text1"/>
        </w:rPr>
        <w:t>lear ce</w:t>
      </w:r>
      <w:r w:rsidR="00E121E8" w:rsidRPr="003C0699">
        <w:rPr>
          <w:rFonts w:ascii="Helvetica" w:hAnsi="Helvetica"/>
          <w:color w:val="000000" w:themeColor="text1"/>
        </w:rPr>
        <w:t>ll renal cell carcinoma</w:t>
      </w:r>
      <w:r w:rsidR="00CA26F4" w:rsidRPr="003C0699">
        <w:rPr>
          <w:rFonts w:ascii="Helvetica" w:hAnsi="Helvetica"/>
          <w:color w:val="000000" w:themeColor="text1"/>
        </w:rPr>
        <w:t xml:space="preserve"> (ccRCC)</w:t>
      </w:r>
      <w:r w:rsidR="00825DC8" w:rsidRPr="003C0699">
        <w:rPr>
          <w:rFonts w:ascii="Helvetica" w:hAnsi="Helvetica"/>
          <w:color w:val="000000" w:themeColor="text1"/>
        </w:rPr>
        <w:t>.</w:t>
      </w:r>
      <w:r w:rsidR="00C509EE" w:rsidRPr="003C0699">
        <w:rPr>
          <w:rFonts w:ascii="Helvetica" w:hAnsi="Helvetica"/>
          <w:color w:val="000000" w:themeColor="text1"/>
        </w:rPr>
        <w:t xml:space="preserve"> </w:t>
      </w:r>
      <w:r w:rsidR="00E54E4D" w:rsidRPr="003C0699">
        <w:rPr>
          <w:rFonts w:ascii="Helvetica" w:hAnsi="Helvetica"/>
          <w:color w:val="000000" w:themeColor="text1"/>
        </w:rPr>
        <w:t xml:space="preserve">Metastasis of </w:t>
      </w:r>
      <w:r w:rsidR="00825DC8" w:rsidRPr="003C0699">
        <w:rPr>
          <w:rFonts w:ascii="Helvetica" w:hAnsi="Helvetica"/>
          <w:color w:val="000000" w:themeColor="text1"/>
        </w:rPr>
        <w:t xml:space="preserve">ccRCC </w:t>
      </w:r>
      <w:r w:rsidR="00C509EE" w:rsidRPr="003C0699">
        <w:rPr>
          <w:rFonts w:ascii="Helvetica" w:hAnsi="Helvetica"/>
          <w:color w:val="000000" w:themeColor="text1"/>
        </w:rPr>
        <w:t>is extremely difficult to predict reliably</w:t>
      </w:r>
      <w:r w:rsidR="00900C52" w:rsidRPr="003C0699">
        <w:rPr>
          <w:rFonts w:ascii="Helvetica" w:hAnsi="Helvetica"/>
          <w:color w:val="000000" w:themeColor="text1"/>
        </w:rPr>
        <w:t xml:space="preserve"> (there is currently no</w:t>
      </w:r>
      <w:r w:rsidR="00E54E4D" w:rsidRPr="003C0699">
        <w:rPr>
          <w:rFonts w:ascii="Helvetica" w:hAnsi="Helvetica"/>
          <w:color w:val="000000" w:themeColor="text1"/>
        </w:rPr>
        <w:t xml:space="preserve"> clinical molecular assay)</w:t>
      </w:r>
      <w:r w:rsidR="00825DC8" w:rsidRPr="003C0699">
        <w:rPr>
          <w:rFonts w:ascii="Helvetica" w:hAnsi="Helvetica"/>
          <w:color w:val="000000" w:themeColor="text1"/>
        </w:rPr>
        <w:t xml:space="preserve"> and is associated with </w:t>
      </w:r>
      <w:r w:rsidR="00E54E4D" w:rsidRPr="003C0699">
        <w:rPr>
          <w:rFonts w:ascii="Helvetica" w:hAnsi="Helvetica"/>
          <w:color w:val="000000" w:themeColor="text1"/>
        </w:rPr>
        <w:t xml:space="preserve">extremely </w:t>
      </w:r>
      <w:r w:rsidR="00825DC8" w:rsidRPr="003C0699">
        <w:rPr>
          <w:rFonts w:ascii="Helvetica" w:hAnsi="Helvetica"/>
          <w:color w:val="000000" w:themeColor="text1"/>
        </w:rPr>
        <w:t>poor prognosis</w:t>
      </w:r>
      <w:r w:rsidR="00C509EE" w:rsidRPr="003C0699">
        <w:rPr>
          <w:rFonts w:ascii="Helvetica" w:hAnsi="Helvetica"/>
          <w:color w:val="000000" w:themeColor="text1"/>
        </w:rPr>
        <w:t>.</w:t>
      </w:r>
      <w:r w:rsidR="00E121E8" w:rsidRPr="003C0699">
        <w:rPr>
          <w:rFonts w:ascii="Helvetica" w:hAnsi="Helvetica"/>
          <w:color w:val="000000" w:themeColor="text1"/>
        </w:rPr>
        <w:t xml:space="preserve"> </w:t>
      </w:r>
      <w:r w:rsidR="00825DC8" w:rsidRPr="003C0699">
        <w:rPr>
          <w:rFonts w:ascii="Helvetica" w:hAnsi="Helvetica"/>
          <w:color w:val="000000" w:themeColor="text1"/>
        </w:rPr>
        <w:t>In this context, t</w:t>
      </w:r>
      <w:r w:rsidR="009E7FB1" w:rsidRPr="003C0699">
        <w:rPr>
          <w:rFonts w:ascii="Helvetica" w:hAnsi="Helvetica"/>
          <w:color w:val="000000" w:themeColor="text1"/>
        </w:rPr>
        <w:t>he team of investigators used</w:t>
      </w:r>
      <w:r w:rsidR="0048164F" w:rsidRPr="003C0699">
        <w:rPr>
          <w:rFonts w:ascii="Helvetica" w:hAnsi="Helvetica"/>
          <w:color w:val="000000" w:themeColor="text1"/>
        </w:rPr>
        <w:t xml:space="preserve"> microarray</w:t>
      </w:r>
      <w:r w:rsidR="00E121E8" w:rsidRPr="003C0699">
        <w:rPr>
          <w:rFonts w:ascii="Helvetica" w:hAnsi="Helvetica"/>
          <w:color w:val="000000" w:themeColor="text1"/>
        </w:rPr>
        <w:t>, real time PCR,</w:t>
      </w:r>
      <w:r w:rsidR="0048164F" w:rsidRPr="003C0699">
        <w:rPr>
          <w:rFonts w:ascii="Helvetica" w:hAnsi="Helvetica"/>
          <w:color w:val="000000" w:themeColor="text1"/>
        </w:rPr>
        <w:t xml:space="preserve"> and </w:t>
      </w:r>
      <w:r w:rsidR="000D35D7" w:rsidRPr="003C0699">
        <w:rPr>
          <w:rFonts w:ascii="Helvetica" w:hAnsi="Helvetica"/>
          <w:color w:val="000000" w:themeColor="text1"/>
        </w:rPr>
        <w:t xml:space="preserve">whole genome </w:t>
      </w:r>
      <w:r w:rsidR="0048164F" w:rsidRPr="003C0699">
        <w:rPr>
          <w:rFonts w:ascii="Helvetica" w:hAnsi="Helvetica"/>
          <w:color w:val="000000" w:themeColor="text1"/>
        </w:rPr>
        <w:t xml:space="preserve">deep sequencing </w:t>
      </w:r>
      <w:r w:rsidR="000D35D7" w:rsidRPr="003C0699">
        <w:rPr>
          <w:rFonts w:ascii="Helvetica" w:hAnsi="Helvetica"/>
          <w:color w:val="000000" w:themeColor="text1"/>
        </w:rPr>
        <w:t xml:space="preserve">miRNA </w:t>
      </w:r>
      <w:r w:rsidR="0048164F" w:rsidRPr="003C0699">
        <w:rPr>
          <w:rFonts w:ascii="Helvetica" w:hAnsi="Helvetica"/>
          <w:color w:val="000000" w:themeColor="text1"/>
        </w:rPr>
        <w:t>analysis</w:t>
      </w:r>
      <w:r w:rsidR="00EA54DE" w:rsidRPr="003C0699">
        <w:rPr>
          <w:rFonts w:ascii="Helvetica" w:hAnsi="Helvetica"/>
          <w:color w:val="000000" w:themeColor="text1"/>
        </w:rPr>
        <w:t xml:space="preserve"> </w:t>
      </w:r>
      <w:r w:rsidR="00657163" w:rsidRPr="003C0699">
        <w:rPr>
          <w:rFonts w:ascii="Helvetica" w:hAnsi="Helvetica"/>
          <w:color w:val="000000" w:themeColor="text1"/>
        </w:rPr>
        <w:t>to</w:t>
      </w:r>
      <w:r w:rsidR="00694D5D" w:rsidRPr="003C0699">
        <w:rPr>
          <w:rFonts w:ascii="Helvetica" w:hAnsi="Helvetica"/>
          <w:color w:val="000000" w:themeColor="text1"/>
        </w:rPr>
        <w:t xml:space="preserve"> compared 78 benign kidney, localized ccRCC, and metastatic ccRCC samples </w:t>
      </w:r>
      <w:r w:rsidR="00BA1466" w:rsidRPr="003C0699">
        <w:rPr>
          <w:rFonts w:ascii="Helvetica" w:hAnsi="Helvetica"/>
          <w:color w:val="000000" w:themeColor="text1"/>
        </w:rPr>
        <w:t>and identified</w:t>
      </w:r>
      <w:r w:rsidR="001D6F6D" w:rsidRPr="003C0699">
        <w:rPr>
          <w:rFonts w:ascii="Helvetica" w:hAnsi="Helvetica"/>
          <w:color w:val="000000" w:themeColor="text1"/>
        </w:rPr>
        <w:t xml:space="preserve"> four </w:t>
      </w:r>
      <w:r w:rsidR="003078A9" w:rsidRPr="003C0699">
        <w:rPr>
          <w:rFonts w:ascii="Helvetica" w:hAnsi="Helvetica"/>
          <w:color w:val="000000" w:themeColor="text1"/>
        </w:rPr>
        <w:t xml:space="preserve">particular </w:t>
      </w:r>
      <w:r w:rsidR="001D6F6D" w:rsidRPr="003C0699">
        <w:rPr>
          <w:rFonts w:ascii="Helvetica" w:hAnsi="Helvetica"/>
          <w:color w:val="000000" w:themeColor="text1"/>
        </w:rPr>
        <w:t>miRNAs</w:t>
      </w:r>
      <w:r w:rsidR="00E511D9" w:rsidRPr="003C0699">
        <w:rPr>
          <w:rFonts w:ascii="Helvetica" w:hAnsi="Helvetica"/>
          <w:color w:val="000000" w:themeColor="text1"/>
        </w:rPr>
        <w:t xml:space="preserve"> (miR-10b, miR-130b, miR-139-5p, and miR-199b-5p)</w:t>
      </w:r>
      <w:r w:rsidR="001D6F6D" w:rsidRPr="003C0699">
        <w:rPr>
          <w:rFonts w:ascii="Helvetica" w:hAnsi="Helvetica"/>
          <w:color w:val="000000" w:themeColor="text1"/>
        </w:rPr>
        <w:t xml:space="preserve"> </w:t>
      </w:r>
      <w:r w:rsidR="00694D5D" w:rsidRPr="003C0699">
        <w:rPr>
          <w:rFonts w:ascii="Helvetica" w:hAnsi="Helvetica"/>
          <w:color w:val="000000" w:themeColor="text1"/>
        </w:rPr>
        <w:t xml:space="preserve">that </w:t>
      </w:r>
      <w:r w:rsidR="00BA1466" w:rsidRPr="003C0699">
        <w:rPr>
          <w:rFonts w:ascii="Helvetica" w:hAnsi="Helvetica"/>
          <w:color w:val="000000" w:themeColor="text1"/>
        </w:rPr>
        <w:t>displayed</w:t>
      </w:r>
      <w:r w:rsidR="00694D5D" w:rsidRPr="003C0699">
        <w:rPr>
          <w:rFonts w:ascii="Helvetica" w:hAnsi="Helvetica"/>
          <w:color w:val="000000" w:themeColor="text1"/>
        </w:rPr>
        <w:t xml:space="preserve"> a unique expression level signature in metastatic samples</w:t>
      </w:r>
      <w:r w:rsidR="00BA1466" w:rsidRPr="003C0699">
        <w:rPr>
          <w:rFonts w:ascii="Helvetica" w:hAnsi="Helvetica"/>
          <w:color w:val="000000" w:themeColor="text1"/>
        </w:rPr>
        <w:t xml:space="preserve"> </w:t>
      </w:r>
      <w:r w:rsidR="006E45B2" w:rsidRPr="003C0699">
        <w:rPr>
          <w:rFonts w:ascii="Helvetica" w:hAnsi="Helvetica"/>
          <w:color w:val="000000" w:themeColor="text1"/>
        </w:rPr>
        <w:t>(Xiwei Wu et al., Plosone, 2012, 5, e35661)</w:t>
      </w:r>
      <w:r w:rsidR="00E511D9" w:rsidRPr="003C0699">
        <w:rPr>
          <w:rFonts w:ascii="Helvetica" w:hAnsi="Helvetica"/>
          <w:color w:val="000000" w:themeColor="text1"/>
        </w:rPr>
        <w:t>.</w:t>
      </w:r>
      <w:r w:rsidR="003078A9" w:rsidRPr="003C0699">
        <w:rPr>
          <w:rFonts w:ascii="Helvetica" w:hAnsi="Helvetica"/>
          <w:color w:val="000000" w:themeColor="text1"/>
        </w:rPr>
        <w:t xml:space="preserve"> </w:t>
      </w:r>
      <w:r w:rsidR="00E511D9" w:rsidRPr="003C0699">
        <w:rPr>
          <w:rFonts w:ascii="Helvetica" w:hAnsi="Helvetica"/>
          <w:color w:val="000000" w:themeColor="text1"/>
        </w:rPr>
        <w:t>This unique</w:t>
      </w:r>
      <w:r w:rsidR="003078A9" w:rsidRPr="003C0699">
        <w:rPr>
          <w:rFonts w:ascii="Helvetica" w:hAnsi="Helvetica"/>
          <w:color w:val="000000" w:themeColor="text1"/>
        </w:rPr>
        <w:t xml:space="preserve"> miRNA </w:t>
      </w:r>
      <w:r w:rsidR="006D4E34" w:rsidRPr="003C0699">
        <w:rPr>
          <w:rFonts w:ascii="Helvetica" w:hAnsi="Helvetica"/>
          <w:color w:val="000000" w:themeColor="text1"/>
        </w:rPr>
        <w:t>signature was then validated using an independent, 40 patient sampl</w:t>
      </w:r>
      <w:r w:rsidR="000D181D" w:rsidRPr="003C0699">
        <w:rPr>
          <w:rFonts w:ascii="Helvetica" w:hAnsi="Helvetica"/>
          <w:color w:val="000000" w:themeColor="text1"/>
        </w:rPr>
        <w:t xml:space="preserve">e set of different ccRCC stages, and it successfully identified both </w:t>
      </w:r>
      <w:r w:rsidR="00900C52" w:rsidRPr="003C0699">
        <w:rPr>
          <w:rFonts w:ascii="Helvetica" w:hAnsi="Helvetica"/>
          <w:color w:val="000000" w:themeColor="text1"/>
        </w:rPr>
        <w:t>metastatic patients</w:t>
      </w:r>
      <w:r w:rsidR="000D181D" w:rsidRPr="003C0699">
        <w:rPr>
          <w:rFonts w:ascii="Helvetica" w:hAnsi="Helvetica"/>
          <w:color w:val="000000" w:themeColor="text1"/>
        </w:rPr>
        <w:t xml:space="preserve"> and</w:t>
      </w:r>
      <w:r w:rsidR="00900C52" w:rsidRPr="003C0699">
        <w:rPr>
          <w:rFonts w:ascii="Helvetica" w:hAnsi="Helvetica"/>
          <w:color w:val="000000" w:themeColor="text1"/>
        </w:rPr>
        <w:t xml:space="preserve"> patients who may undergo metastasis in the future</w:t>
      </w:r>
      <w:r w:rsidR="000D181D" w:rsidRPr="003C0699">
        <w:rPr>
          <w:rFonts w:ascii="Helvetica" w:hAnsi="Helvetica"/>
          <w:color w:val="000000" w:themeColor="text1"/>
        </w:rPr>
        <w:t>. Thus, the signature provides the cap</w:t>
      </w:r>
      <w:r w:rsidR="00B76669" w:rsidRPr="003C0699">
        <w:rPr>
          <w:rFonts w:ascii="Helvetica" w:hAnsi="Helvetica"/>
          <w:color w:val="000000" w:themeColor="text1"/>
        </w:rPr>
        <w:t xml:space="preserve">ability </w:t>
      </w:r>
      <w:r w:rsidR="000D181D" w:rsidRPr="003C0699">
        <w:rPr>
          <w:rFonts w:ascii="Helvetica" w:hAnsi="Helvetica"/>
          <w:color w:val="000000" w:themeColor="text1"/>
        </w:rPr>
        <w:t xml:space="preserve">to </w:t>
      </w:r>
      <w:r w:rsidR="00B76669" w:rsidRPr="003C0699">
        <w:rPr>
          <w:rFonts w:ascii="Helvetica" w:hAnsi="Helvetica"/>
          <w:color w:val="000000" w:themeColor="text1"/>
        </w:rPr>
        <w:t xml:space="preserve">make early predictions </w:t>
      </w:r>
      <w:r w:rsidR="000D181D" w:rsidRPr="003C0699">
        <w:rPr>
          <w:rFonts w:ascii="Helvetica" w:hAnsi="Helvetica"/>
          <w:color w:val="000000" w:themeColor="text1"/>
        </w:rPr>
        <w:t xml:space="preserve">that </w:t>
      </w:r>
      <w:r w:rsidR="00B76669" w:rsidRPr="003C0699">
        <w:rPr>
          <w:rFonts w:ascii="Helvetica" w:hAnsi="Helvetica"/>
          <w:color w:val="000000" w:themeColor="text1"/>
        </w:rPr>
        <w:t>can significantly improve treatment</w:t>
      </w:r>
      <w:r w:rsidR="000E0C80" w:rsidRPr="003C0699">
        <w:rPr>
          <w:rFonts w:ascii="Helvetica" w:hAnsi="Helvetica"/>
          <w:color w:val="000000" w:themeColor="text1"/>
        </w:rPr>
        <w:t xml:space="preserve"> options. Dr. </w:t>
      </w:r>
      <w:r w:rsidR="00AA2484" w:rsidRPr="003C0699">
        <w:rPr>
          <w:rFonts w:ascii="Helvetica" w:hAnsi="Helvetica"/>
          <w:color w:val="000000" w:themeColor="text1"/>
        </w:rPr>
        <w:t>Xiwei Wu, Dr. Huiqing Wu, and</w:t>
      </w:r>
      <w:r w:rsidR="000E0C80" w:rsidRPr="003C0699">
        <w:rPr>
          <w:rFonts w:ascii="Helvetica" w:hAnsi="Helvetica"/>
          <w:color w:val="000000" w:themeColor="text1"/>
        </w:rPr>
        <w:t xml:space="preserve"> the team are</w:t>
      </w:r>
      <w:r w:rsidR="00900C52" w:rsidRPr="003C0699">
        <w:rPr>
          <w:rFonts w:ascii="Helvetica" w:hAnsi="Helvetica"/>
          <w:color w:val="000000" w:themeColor="text1"/>
        </w:rPr>
        <w:t xml:space="preserve"> currently </w:t>
      </w:r>
      <w:r w:rsidR="000E0C80" w:rsidRPr="003C0699">
        <w:rPr>
          <w:rFonts w:ascii="Helvetica" w:hAnsi="Helvetica"/>
          <w:color w:val="000000" w:themeColor="text1"/>
        </w:rPr>
        <w:t>validating these results with</w:t>
      </w:r>
      <w:r w:rsidR="00900C52" w:rsidRPr="003C0699">
        <w:rPr>
          <w:rFonts w:ascii="Helvetica" w:hAnsi="Helvetica"/>
          <w:color w:val="000000" w:themeColor="text1"/>
        </w:rPr>
        <w:t xml:space="preserve"> a larger cohort of tissue samples towards moving this potentially transformat</w:t>
      </w:r>
      <w:r w:rsidR="00B76669" w:rsidRPr="003C0699">
        <w:rPr>
          <w:rFonts w:ascii="Helvetica" w:hAnsi="Helvetica"/>
          <w:color w:val="000000" w:themeColor="text1"/>
        </w:rPr>
        <w:t>ive technology into clinical practice</w:t>
      </w:r>
      <w:r w:rsidR="00900C52" w:rsidRPr="003C0699">
        <w:rPr>
          <w:rFonts w:ascii="Helvetica" w:hAnsi="Helvetica"/>
          <w:color w:val="000000" w:themeColor="text1"/>
        </w:rPr>
        <w:t>.</w:t>
      </w:r>
    </w:p>
    <w:sectPr w:rsidR="00B34D8A" w:rsidRPr="003C0699" w:rsidSect="00AE36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0"/>
    <w:rsid w:val="00025054"/>
    <w:rsid w:val="00070F26"/>
    <w:rsid w:val="000A2A92"/>
    <w:rsid w:val="000D181D"/>
    <w:rsid w:val="000D35D7"/>
    <w:rsid w:val="000E0C80"/>
    <w:rsid w:val="00192FD5"/>
    <w:rsid w:val="001B0627"/>
    <w:rsid w:val="001D6F6D"/>
    <w:rsid w:val="002A2609"/>
    <w:rsid w:val="002B1B32"/>
    <w:rsid w:val="002B1B4F"/>
    <w:rsid w:val="00302FE4"/>
    <w:rsid w:val="003078A9"/>
    <w:rsid w:val="00327796"/>
    <w:rsid w:val="003A2100"/>
    <w:rsid w:val="003C0699"/>
    <w:rsid w:val="003C153C"/>
    <w:rsid w:val="00403CA8"/>
    <w:rsid w:val="0047497E"/>
    <w:rsid w:val="0048164F"/>
    <w:rsid w:val="004A7FF3"/>
    <w:rsid w:val="004B4DE6"/>
    <w:rsid w:val="005068BD"/>
    <w:rsid w:val="00534F21"/>
    <w:rsid w:val="005912E0"/>
    <w:rsid w:val="005B1593"/>
    <w:rsid w:val="005F16A6"/>
    <w:rsid w:val="00657163"/>
    <w:rsid w:val="00657A41"/>
    <w:rsid w:val="00694D5D"/>
    <w:rsid w:val="006A5344"/>
    <w:rsid w:val="006C023C"/>
    <w:rsid w:val="006C7E0A"/>
    <w:rsid w:val="006D4E34"/>
    <w:rsid w:val="006E45B2"/>
    <w:rsid w:val="007047E1"/>
    <w:rsid w:val="00752540"/>
    <w:rsid w:val="00756FE3"/>
    <w:rsid w:val="00785475"/>
    <w:rsid w:val="007D7094"/>
    <w:rsid w:val="007F0854"/>
    <w:rsid w:val="007F3268"/>
    <w:rsid w:val="00825DC8"/>
    <w:rsid w:val="008712FC"/>
    <w:rsid w:val="008B789D"/>
    <w:rsid w:val="00900C52"/>
    <w:rsid w:val="009255DE"/>
    <w:rsid w:val="00941973"/>
    <w:rsid w:val="00956A19"/>
    <w:rsid w:val="009D61A8"/>
    <w:rsid w:val="009E7FB1"/>
    <w:rsid w:val="00A21520"/>
    <w:rsid w:val="00A55FB5"/>
    <w:rsid w:val="00AA2484"/>
    <w:rsid w:val="00AE363D"/>
    <w:rsid w:val="00AE3A2B"/>
    <w:rsid w:val="00AF322C"/>
    <w:rsid w:val="00AF5BEB"/>
    <w:rsid w:val="00B34D8A"/>
    <w:rsid w:val="00B76669"/>
    <w:rsid w:val="00B82417"/>
    <w:rsid w:val="00BA1466"/>
    <w:rsid w:val="00BF1AF4"/>
    <w:rsid w:val="00C459CD"/>
    <w:rsid w:val="00C509EE"/>
    <w:rsid w:val="00C630A6"/>
    <w:rsid w:val="00C7700B"/>
    <w:rsid w:val="00C91120"/>
    <w:rsid w:val="00CA1F2C"/>
    <w:rsid w:val="00CA26F4"/>
    <w:rsid w:val="00CD2629"/>
    <w:rsid w:val="00D07CF4"/>
    <w:rsid w:val="00D540C7"/>
    <w:rsid w:val="00E04123"/>
    <w:rsid w:val="00E121E8"/>
    <w:rsid w:val="00E511D9"/>
    <w:rsid w:val="00E54E4D"/>
    <w:rsid w:val="00E86C50"/>
    <w:rsid w:val="00EA0140"/>
    <w:rsid w:val="00EA54DE"/>
    <w:rsid w:val="00EB246A"/>
    <w:rsid w:val="00EF4308"/>
    <w:rsid w:val="00F138F4"/>
    <w:rsid w:val="00F37902"/>
    <w:rsid w:val="00F40306"/>
    <w:rsid w:val="00F41C14"/>
    <w:rsid w:val="00F5422A"/>
    <w:rsid w:val="00FE3A8B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A2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 Talisman</dc:creator>
  <cp:lastModifiedBy>Sarah</cp:lastModifiedBy>
  <cp:revision>2</cp:revision>
  <dcterms:created xsi:type="dcterms:W3CDTF">2014-04-22T17:59:00Z</dcterms:created>
  <dcterms:modified xsi:type="dcterms:W3CDTF">2014-04-22T17:59:00Z</dcterms:modified>
</cp:coreProperties>
</file>